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579DC" w14:textId="77777777" w:rsidR="00D31FAE" w:rsidRPr="00D31FAE" w:rsidRDefault="00D31FAE" w:rsidP="00D31FAE">
      <w:pPr>
        <w:spacing w:after="0" w:line="240" w:lineRule="auto"/>
        <w:rPr>
          <w:rFonts w:ascii="Arial Narrow" w:eastAsia="Times New Roman" w:hAnsi="Arial Narrow" w:cs="Arial"/>
          <w:noProof/>
          <w:sz w:val="20"/>
          <w:szCs w:val="20"/>
          <w:lang w:val="ru-RU" w:eastAsia="fi-FI"/>
        </w:rPr>
      </w:pPr>
      <w:r w:rsidRPr="00D31FAE">
        <w:rPr>
          <w:rFonts w:ascii="Arial" w:eastAsia="Times New Roman" w:hAnsi="Arial" w:cs="Arial"/>
          <w:b/>
          <w:noProof/>
          <w:sz w:val="24"/>
          <w:szCs w:val="20"/>
          <w:lang w:eastAsia="fi-FI"/>
        </w:rPr>
        <w:drawing>
          <wp:anchor distT="0" distB="0" distL="114300" distR="114300" simplePos="0" relativeHeight="251659264" behindDoc="1" locked="0" layoutInCell="1" allowOverlap="1" wp14:anchorId="0E304386" wp14:editId="6C9B121E">
            <wp:simplePos x="0" y="0"/>
            <wp:positionH relativeFrom="column">
              <wp:posOffset>-331084</wp:posOffset>
            </wp:positionH>
            <wp:positionV relativeFrom="paragraph">
              <wp:posOffset>-53726</wp:posOffset>
            </wp:positionV>
            <wp:extent cx="2654935" cy="53975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493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0AFD5" w14:textId="77777777" w:rsidR="00D31FAE" w:rsidRPr="00D31FAE" w:rsidRDefault="00D31FAE" w:rsidP="00D31FAE">
      <w:pPr>
        <w:spacing w:after="0" w:line="240" w:lineRule="auto"/>
        <w:rPr>
          <w:rFonts w:ascii="Arial" w:eastAsia="Times New Roman" w:hAnsi="Arial" w:cs="Times New Roman"/>
          <w:sz w:val="24"/>
          <w:szCs w:val="24"/>
          <w:lang w:val="ru-RU" w:eastAsia="fi-FI"/>
        </w:rPr>
      </w:pPr>
    </w:p>
    <w:p w14:paraId="5D566015" w14:textId="77777777" w:rsidR="00D31FAE" w:rsidRPr="00D31FAE" w:rsidRDefault="00D31FAE" w:rsidP="00D31FAE">
      <w:pPr>
        <w:spacing w:after="0" w:line="240" w:lineRule="auto"/>
        <w:rPr>
          <w:rFonts w:ascii="Arial" w:eastAsia="Times New Roman" w:hAnsi="Arial" w:cs="Times New Roman"/>
          <w:sz w:val="24"/>
          <w:szCs w:val="24"/>
          <w:lang w:val="ru-RU" w:eastAsia="fi-FI"/>
        </w:rPr>
      </w:pPr>
    </w:p>
    <w:p w14:paraId="55B1006F" w14:textId="349C924E" w:rsidR="00D31FAE" w:rsidRPr="00D31FAE" w:rsidRDefault="00D31FAE" w:rsidP="00D31FAE">
      <w:pPr>
        <w:spacing w:after="0" w:line="240" w:lineRule="auto"/>
        <w:rPr>
          <w:rFonts w:ascii="Arial" w:eastAsia="Times New Roman" w:hAnsi="Arial" w:cs="Times New Roman"/>
          <w:b/>
          <w:lang w:eastAsia="fi-FI"/>
        </w:rPr>
      </w:pPr>
      <w:r w:rsidRPr="00D31FAE">
        <w:rPr>
          <w:rFonts w:ascii="Arial" w:eastAsia="Times New Roman" w:hAnsi="Arial" w:cs="Times New Roman"/>
          <w:b/>
          <w:szCs w:val="24"/>
          <w:lang w:val="ru-RU" w:eastAsia="fi-FI"/>
        </w:rPr>
        <w:t>Информация о начислении клиентских платежей за услуги дошкольного воспитания начиная с 01.08.202</w:t>
      </w:r>
      <w:r>
        <w:rPr>
          <w:rFonts w:ascii="Arial" w:eastAsia="Times New Roman" w:hAnsi="Arial" w:cs="Times New Roman"/>
          <w:b/>
          <w:szCs w:val="24"/>
          <w:lang w:eastAsia="fi-FI"/>
        </w:rPr>
        <w:t>1</w:t>
      </w:r>
    </w:p>
    <w:p w14:paraId="026A975E" w14:textId="77777777" w:rsidR="00D31FAE" w:rsidRPr="00D31FAE" w:rsidRDefault="00D31FAE" w:rsidP="00D31FAE">
      <w:pPr>
        <w:spacing w:after="0" w:line="240" w:lineRule="auto"/>
        <w:rPr>
          <w:rFonts w:ascii="Arial Narrow" w:eastAsia="Times New Roman" w:hAnsi="Arial Narrow" w:cs="Arial"/>
          <w:sz w:val="20"/>
          <w:szCs w:val="20"/>
          <w:lang w:val="ru-RU" w:eastAsia="fi-FI"/>
        </w:rPr>
      </w:pPr>
    </w:p>
    <w:p w14:paraId="4E3D99FC"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Платежное уведомление присылается опекуну в электронном виде.</w:t>
      </w:r>
    </w:p>
    <w:p w14:paraId="2C49322A" w14:textId="77777777" w:rsidR="00D31FAE" w:rsidRPr="00D31FAE" w:rsidRDefault="00D31FAE" w:rsidP="00D31FAE">
      <w:pPr>
        <w:spacing w:after="0" w:line="240" w:lineRule="auto"/>
        <w:rPr>
          <w:rFonts w:ascii="Arial Narrow" w:eastAsia="Times New Roman" w:hAnsi="Arial Narrow" w:cs="Arial"/>
          <w:b/>
          <w:bCs/>
          <w:spacing w:val="-3"/>
          <w:lang w:val="ru-RU" w:eastAsia="fi-FI"/>
        </w:rPr>
      </w:pPr>
      <w:r w:rsidRPr="00D31FAE">
        <w:rPr>
          <w:rFonts w:ascii="Arial Narrow" w:eastAsia="Times New Roman" w:hAnsi="Arial Narrow" w:cs="Times New Roman"/>
          <w:b/>
          <w:szCs w:val="24"/>
          <w:lang w:val="ru-RU" w:eastAsia="fi-FI"/>
        </w:rPr>
        <w:t xml:space="preserve">Платежи начисляются отдельно на каждого ребенка. Ежемесячный платеж за услуги дошкольного воспитания в полном объеме начисляется в евро, в виде процента от суммы доходов, превышающей минимальный уровень доходов семьи, определяемый исходя из ее размера, но не более, чем 288 евро в месяц. </w:t>
      </w:r>
    </w:p>
    <w:p w14:paraId="0F164908" w14:textId="77777777" w:rsidR="00D31FAE" w:rsidRPr="00D31FAE" w:rsidRDefault="00D31FAE" w:rsidP="00D31FAE">
      <w:pPr>
        <w:spacing w:after="0" w:line="240" w:lineRule="auto"/>
        <w:rPr>
          <w:rFonts w:ascii="Arial Narrow" w:eastAsia="Times New Roman" w:hAnsi="Arial Narrow" w:cs="Arial"/>
          <w:lang w:val="ru-RU" w:eastAsia="fi-FI"/>
        </w:rPr>
      </w:pPr>
    </w:p>
    <w:p w14:paraId="64FC6E3A" w14:textId="37F9D839"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Для семьи из 2-х чел.: минимальный уровень дохода – 2</w:t>
      </w:r>
      <w:r>
        <w:rPr>
          <w:rFonts w:ascii="Arial Narrow" w:eastAsia="Times New Roman" w:hAnsi="Arial Narrow" w:cs="Times New Roman"/>
          <w:szCs w:val="24"/>
          <w:lang w:eastAsia="fi-FI"/>
        </w:rPr>
        <w:t>798</w:t>
      </w:r>
      <w:r w:rsidRPr="00D31FAE">
        <w:rPr>
          <w:rFonts w:ascii="Arial Narrow" w:eastAsia="Times New Roman" w:hAnsi="Arial Narrow" w:cs="Times New Roman"/>
          <w:szCs w:val="24"/>
          <w:lang w:val="ru-RU" w:eastAsia="fi-FI"/>
        </w:rPr>
        <w:t xml:space="preserve"> евро / месяц, платеж составляет 10,7 % от суммы, превышающей минимальный уровень дохода.</w:t>
      </w:r>
    </w:p>
    <w:p w14:paraId="431D9B5C" w14:textId="4896E15B" w:rsidR="00D31FAE" w:rsidRPr="00D31FAE" w:rsidRDefault="00D31FAE" w:rsidP="00D31FAE">
      <w:pPr>
        <w:spacing w:after="0" w:line="240" w:lineRule="auto"/>
        <w:rPr>
          <w:rFonts w:ascii="Arial Narrow" w:eastAsia="Times New Roman" w:hAnsi="Arial Narrow" w:cs="Arial"/>
          <w:u w:val="single"/>
          <w:lang w:val="ru-RU" w:eastAsia="fi-FI"/>
        </w:rPr>
      </w:pPr>
      <w:r w:rsidRPr="00D31FAE">
        <w:rPr>
          <w:rFonts w:ascii="Arial Narrow" w:eastAsia="Times New Roman" w:hAnsi="Arial Narrow" w:cs="Times New Roman"/>
          <w:szCs w:val="24"/>
          <w:u w:val="single"/>
          <w:lang w:val="ru-RU" w:eastAsia="fi-FI"/>
        </w:rPr>
        <w:t xml:space="preserve">Максимальный платеж за услуги дошкольного воспитания у семьи из 2-х человек взимается в том случае, если доходы семьи превышают </w:t>
      </w:r>
      <w:r>
        <w:rPr>
          <w:rFonts w:ascii="Arial Narrow" w:eastAsia="Times New Roman" w:hAnsi="Arial Narrow" w:cs="Times New Roman"/>
          <w:szCs w:val="24"/>
          <w:u w:val="single"/>
          <w:lang w:eastAsia="fi-FI"/>
        </w:rPr>
        <w:t>5485</w:t>
      </w:r>
      <w:r w:rsidRPr="00D31FAE">
        <w:rPr>
          <w:rFonts w:ascii="Arial Narrow" w:eastAsia="Times New Roman" w:hAnsi="Arial Narrow" w:cs="Times New Roman"/>
          <w:szCs w:val="24"/>
          <w:u w:val="single"/>
          <w:lang w:val="ru-RU" w:eastAsia="fi-FI"/>
        </w:rPr>
        <w:t xml:space="preserve"> евро/месяц.</w:t>
      </w:r>
    </w:p>
    <w:p w14:paraId="61DDEEAA" w14:textId="1CD68411"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 xml:space="preserve">Для семьи из 3-х чел.: минимальный уровень дохода – </w:t>
      </w:r>
      <w:r>
        <w:rPr>
          <w:rFonts w:ascii="Arial Narrow" w:eastAsia="Times New Roman" w:hAnsi="Arial Narrow" w:cs="Times New Roman"/>
          <w:szCs w:val="24"/>
          <w:lang w:eastAsia="fi-FI"/>
        </w:rPr>
        <w:t>3610</w:t>
      </w:r>
      <w:r w:rsidRPr="00D31FAE">
        <w:rPr>
          <w:rFonts w:ascii="Arial Narrow" w:eastAsia="Times New Roman" w:hAnsi="Arial Narrow" w:cs="Times New Roman"/>
          <w:szCs w:val="24"/>
          <w:lang w:val="ru-RU" w:eastAsia="fi-FI"/>
        </w:rPr>
        <w:t xml:space="preserve"> евро / месяц, платеж составляет 10,7 % от суммы, превышающей минимальный уровень дохода.</w:t>
      </w:r>
    </w:p>
    <w:p w14:paraId="1A19CC39" w14:textId="024C3954"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u w:val="single"/>
          <w:lang w:val="ru-RU" w:eastAsia="fi-FI"/>
        </w:rPr>
        <w:t xml:space="preserve">Максимальный платеж за услуги дошкольного воспитания у семьи из 3-х человек взимается в том случае, если доходы семьи превышают </w:t>
      </w:r>
      <w:r>
        <w:rPr>
          <w:rFonts w:ascii="Arial Narrow" w:eastAsia="Times New Roman" w:hAnsi="Arial Narrow" w:cs="Times New Roman"/>
          <w:szCs w:val="24"/>
          <w:u w:val="single"/>
          <w:lang w:eastAsia="fi-FI"/>
        </w:rPr>
        <w:t>6297</w:t>
      </w:r>
      <w:r w:rsidRPr="00D31FAE">
        <w:rPr>
          <w:rFonts w:ascii="Arial Narrow" w:eastAsia="Times New Roman" w:hAnsi="Arial Narrow" w:cs="Times New Roman"/>
          <w:szCs w:val="24"/>
          <w:u w:val="single"/>
          <w:lang w:val="ru-RU" w:eastAsia="fi-FI"/>
        </w:rPr>
        <w:t xml:space="preserve"> евро/месяц.</w:t>
      </w:r>
    </w:p>
    <w:p w14:paraId="6ABC5FBA" w14:textId="29EE6D55"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 xml:space="preserve">Для семьи из 4-х чел.: минимальный уровень дохода – </w:t>
      </w:r>
      <w:r>
        <w:rPr>
          <w:rFonts w:ascii="Arial Narrow" w:eastAsia="Times New Roman" w:hAnsi="Arial Narrow" w:cs="Times New Roman"/>
          <w:szCs w:val="24"/>
          <w:lang w:eastAsia="fi-FI"/>
        </w:rPr>
        <w:t>4099</w:t>
      </w:r>
      <w:r w:rsidRPr="00D31FAE">
        <w:rPr>
          <w:rFonts w:ascii="Arial Narrow" w:eastAsia="Times New Roman" w:hAnsi="Arial Narrow" w:cs="Times New Roman"/>
          <w:szCs w:val="24"/>
          <w:lang w:val="ru-RU" w:eastAsia="fi-FI"/>
        </w:rPr>
        <w:t xml:space="preserve"> евро / месяц, платеж составляет 10,7 % от суммы, превышающей минимальный уровень дохода.</w:t>
      </w:r>
    </w:p>
    <w:p w14:paraId="57B1452D" w14:textId="5F8F1B0F"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u w:val="single"/>
          <w:lang w:val="ru-RU" w:eastAsia="fi-FI"/>
        </w:rPr>
        <w:t xml:space="preserve">Максимальный платеж за услуги дошкольного воспитания у семьи из 4-х человек взимается в том случае, если доходы семьи превышают </w:t>
      </w:r>
      <w:r>
        <w:rPr>
          <w:rFonts w:ascii="Arial Narrow" w:eastAsia="Times New Roman" w:hAnsi="Arial Narrow" w:cs="Times New Roman"/>
          <w:szCs w:val="24"/>
          <w:u w:val="single"/>
          <w:lang w:eastAsia="fi-FI"/>
        </w:rPr>
        <w:t>6786</w:t>
      </w:r>
      <w:r w:rsidRPr="00D31FAE">
        <w:rPr>
          <w:rFonts w:ascii="Arial Narrow" w:eastAsia="Times New Roman" w:hAnsi="Arial Narrow" w:cs="Times New Roman"/>
          <w:szCs w:val="24"/>
          <w:u w:val="single"/>
          <w:lang w:val="ru-RU" w:eastAsia="fi-FI"/>
        </w:rPr>
        <w:t xml:space="preserve"> евро/месяц.</w:t>
      </w:r>
    </w:p>
    <w:p w14:paraId="46B7AAAF" w14:textId="76A8B61B"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 xml:space="preserve">Для семьи из 5-ти чел.: минимальный уровень дохода – </w:t>
      </w:r>
      <w:r>
        <w:rPr>
          <w:rFonts w:ascii="Arial Narrow" w:eastAsia="Times New Roman" w:hAnsi="Arial Narrow" w:cs="Times New Roman"/>
          <w:szCs w:val="24"/>
          <w:lang w:eastAsia="fi-FI"/>
        </w:rPr>
        <w:t>4588</w:t>
      </w:r>
      <w:r w:rsidRPr="00D31FAE">
        <w:rPr>
          <w:rFonts w:ascii="Arial Narrow" w:eastAsia="Times New Roman" w:hAnsi="Arial Narrow" w:cs="Times New Roman"/>
          <w:szCs w:val="24"/>
          <w:lang w:val="ru-RU" w:eastAsia="fi-FI"/>
        </w:rPr>
        <w:t xml:space="preserve"> евро / месяц, платеж составляет 10,7 % от суммы, превышающей минимальный уровень дохода.</w:t>
      </w:r>
    </w:p>
    <w:p w14:paraId="0F1BE587" w14:textId="79C3E453"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u w:val="single"/>
          <w:lang w:val="ru-RU" w:eastAsia="fi-FI"/>
        </w:rPr>
        <w:t xml:space="preserve">Максимальный платеж за услуги дошкольного воспитания у семьи из 5-ти человек взимается в том случае, если доходы семьи превышают </w:t>
      </w:r>
      <w:r>
        <w:rPr>
          <w:rFonts w:ascii="Arial Narrow" w:eastAsia="Times New Roman" w:hAnsi="Arial Narrow" w:cs="Times New Roman"/>
          <w:szCs w:val="24"/>
          <w:u w:val="single"/>
          <w:lang w:eastAsia="fi-FI"/>
        </w:rPr>
        <w:t>7275</w:t>
      </w:r>
      <w:r w:rsidRPr="00D31FAE">
        <w:rPr>
          <w:rFonts w:ascii="Arial Narrow" w:eastAsia="Times New Roman" w:hAnsi="Arial Narrow" w:cs="Times New Roman"/>
          <w:szCs w:val="24"/>
          <w:u w:val="single"/>
          <w:lang w:val="ru-RU" w:eastAsia="fi-FI"/>
        </w:rPr>
        <w:t xml:space="preserve"> евро/месяц.</w:t>
      </w:r>
    </w:p>
    <w:p w14:paraId="3C411960" w14:textId="3FC8E543"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 xml:space="preserve">Для семьи из 6-ти чел.: минимальный уровень дохода – </w:t>
      </w:r>
      <w:r>
        <w:rPr>
          <w:rFonts w:ascii="Arial Narrow" w:eastAsia="Times New Roman" w:hAnsi="Arial Narrow" w:cs="Times New Roman"/>
          <w:szCs w:val="24"/>
          <w:lang w:eastAsia="fi-FI"/>
        </w:rPr>
        <w:t>5075</w:t>
      </w:r>
      <w:r w:rsidRPr="00D31FAE">
        <w:rPr>
          <w:rFonts w:ascii="Arial Narrow" w:eastAsia="Times New Roman" w:hAnsi="Arial Narrow" w:cs="Times New Roman"/>
          <w:szCs w:val="24"/>
          <w:lang w:val="ru-RU" w:eastAsia="fi-FI"/>
        </w:rPr>
        <w:t xml:space="preserve"> евро / месяц, платеж составляет 10,7 % от суммы, превышающей минимальный уровень дохода.</w:t>
      </w:r>
    </w:p>
    <w:p w14:paraId="28774D98" w14:textId="6C02D576"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u w:val="single"/>
          <w:lang w:val="ru-RU" w:eastAsia="fi-FI"/>
        </w:rPr>
        <w:t xml:space="preserve">Максимальный платеж за услуги дошкольного воспитания у семьи из 6-ти человек взимается в том случае, если доходы семьи превышают </w:t>
      </w:r>
      <w:r>
        <w:rPr>
          <w:rFonts w:ascii="Arial Narrow" w:eastAsia="Times New Roman" w:hAnsi="Arial Narrow" w:cs="Times New Roman"/>
          <w:szCs w:val="24"/>
          <w:u w:val="single"/>
          <w:lang w:eastAsia="fi-FI"/>
        </w:rPr>
        <w:t>7762</w:t>
      </w:r>
      <w:r w:rsidRPr="00D31FAE">
        <w:rPr>
          <w:rFonts w:ascii="Arial Narrow" w:eastAsia="Times New Roman" w:hAnsi="Arial Narrow" w:cs="Times New Roman"/>
          <w:szCs w:val="24"/>
          <w:u w:val="single"/>
          <w:lang w:val="ru-RU" w:eastAsia="fi-FI"/>
        </w:rPr>
        <w:t xml:space="preserve"> евро/месяц.</w:t>
      </w:r>
    </w:p>
    <w:p w14:paraId="03E89245" w14:textId="41B8B8F8" w:rsidR="00D31FAE" w:rsidRPr="00D31FAE" w:rsidRDefault="00D31FAE" w:rsidP="00D31FAE">
      <w:pPr>
        <w:spacing w:after="0" w:line="240" w:lineRule="auto"/>
        <w:rPr>
          <w:rFonts w:ascii="Arial Narrow" w:eastAsia="Times New Roman" w:hAnsi="Arial Narrow" w:cs="Arial"/>
          <w:sz w:val="20"/>
          <w:szCs w:val="20"/>
          <w:lang w:val="ru-RU" w:eastAsia="fi-FI"/>
        </w:rPr>
      </w:pPr>
      <w:r w:rsidRPr="00D31FAE">
        <w:rPr>
          <w:rFonts w:ascii="Arial Narrow" w:eastAsia="Times New Roman" w:hAnsi="Arial Narrow" w:cs="Times New Roman"/>
          <w:sz w:val="20"/>
          <w:szCs w:val="24"/>
          <w:lang w:val="ru-RU" w:eastAsia="fi-FI"/>
        </w:rPr>
        <w:t>Если в семье более 6 человек, при начислении платежа к базовой ставке минимального уровня доходов прибавляется 1</w:t>
      </w:r>
      <w:r>
        <w:rPr>
          <w:rFonts w:ascii="Arial Narrow" w:eastAsia="Times New Roman" w:hAnsi="Arial Narrow" w:cs="Times New Roman"/>
          <w:sz w:val="20"/>
          <w:szCs w:val="24"/>
          <w:lang w:eastAsia="fi-FI"/>
        </w:rPr>
        <w:t>89</w:t>
      </w:r>
      <w:r w:rsidRPr="00D31FAE">
        <w:rPr>
          <w:rFonts w:ascii="Arial Narrow" w:eastAsia="Times New Roman" w:hAnsi="Arial Narrow" w:cs="Times New Roman"/>
          <w:sz w:val="20"/>
          <w:szCs w:val="24"/>
          <w:lang w:val="ru-RU" w:eastAsia="fi-FI"/>
        </w:rPr>
        <w:t xml:space="preserve"> евро за каждого несовершеннолетнего ребенка в семье.</w:t>
      </w:r>
    </w:p>
    <w:p w14:paraId="0C401093" w14:textId="77777777" w:rsidR="00D31FAE" w:rsidRPr="00D31FAE" w:rsidRDefault="00D31FAE" w:rsidP="00D31FAE">
      <w:pPr>
        <w:spacing w:after="0" w:line="240" w:lineRule="auto"/>
        <w:rPr>
          <w:rFonts w:ascii="Arial Narrow" w:eastAsia="Times New Roman" w:hAnsi="Arial Narrow" w:cs="Arial"/>
          <w:lang w:val="ru-RU" w:eastAsia="fi-FI"/>
        </w:rPr>
      </w:pPr>
    </w:p>
    <w:p w14:paraId="10C89107" w14:textId="29EABA4B"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 xml:space="preserve">В качестве первого ребенка семьи всегда рассматривается самый младший ребенок, получающий услуги дошкольного воспитания. За второго ребенка взимается платеж в размере </w:t>
      </w:r>
      <w:r>
        <w:rPr>
          <w:rFonts w:ascii="Arial Narrow" w:eastAsia="Times New Roman" w:hAnsi="Arial Narrow" w:cs="Times New Roman"/>
          <w:szCs w:val="24"/>
          <w:lang w:eastAsia="fi-FI"/>
        </w:rPr>
        <w:t>4</w:t>
      </w:r>
      <w:r w:rsidRPr="00D31FAE">
        <w:rPr>
          <w:rFonts w:ascii="Arial Narrow" w:eastAsia="Times New Roman" w:hAnsi="Arial Narrow" w:cs="Times New Roman"/>
          <w:szCs w:val="24"/>
          <w:lang w:val="ru-RU" w:eastAsia="fi-FI"/>
        </w:rPr>
        <w:t>0 % от платежа за первого ребенка. За каждого последующего ребенка взимается 20 % от платежа за первого ребенка. Платеж начисляется исходя из размера платежа за услуги дошкольного воспитания в полном объеме, рассчитываемого для младшего ребенка в семье. Платеж округляется до целого числа. Если ежемесячный платеж за ребенка составляет менее 27 евро, то он не взимается.</w:t>
      </w:r>
    </w:p>
    <w:p w14:paraId="797060CD" w14:textId="77777777" w:rsidR="00D31FAE" w:rsidRPr="00D31FAE" w:rsidRDefault="00D31FAE" w:rsidP="00D31FAE">
      <w:pPr>
        <w:spacing w:after="0" w:line="240" w:lineRule="auto"/>
        <w:rPr>
          <w:rFonts w:ascii="Arial Narrow" w:eastAsia="Times New Roman" w:hAnsi="Arial Narrow" w:cs="Arial"/>
          <w:spacing w:val="-3"/>
          <w:lang w:val="ru-RU" w:eastAsia="fi-FI"/>
        </w:rPr>
      </w:pPr>
    </w:p>
    <w:p w14:paraId="673E9F91" w14:textId="77777777" w:rsidR="00D31FAE" w:rsidRPr="00D31FAE" w:rsidRDefault="00D31FAE" w:rsidP="00D31FAE">
      <w:pPr>
        <w:spacing w:after="0" w:line="240" w:lineRule="auto"/>
        <w:rPr>
          <w:rFonts w:ascii="Arial Narrow" w:eastAsia="Times New Roman" w:hAnsi="Arial Narrow" w:cs="Arial"/>
          <w:spacing w:val="-3"/>
          <w:lang w:val="ru-RU" w:eastAsia="fi-FI"/>
        </w:rPr>
      </w:pPr>
      <w:r w:rsidRPr="00D31FAE">
        <w:rPr>
          <w:rFonts w:ascii="Arial Narrow" w:eastAsia="Times New Roman" w:hAnsi="Arial Narrow" w:cs="Times New Roman"/>
          <w:b/>
          <w:szCs w:val="24"/>
          <w:lang w:val="ru-RU" w:eastAsia="fi-FI"/>
        </w:rPr>
        <w:t>Клиентский платеж взимается начиная с даты, указанной в постановлении о предоставлении услуг дошкольного воспитания.</w:t>
      </w:r>
      <w:r w:rsidRPr="00D31FAE">
        <w:rPr>
          <w:rFonts w:ascii="Arial Narrow" w:eastAsia="Times New Roman" w:hAnsi="Arial Narrow" w:cs="Times New Roman"/>
          <w:szCs w:val="24"/>
          <w:lang w:val="ru-RU" w:eastAsia="fi-FI"/>
        </w:rPr>
        <w:t xml:space="preserve"> В случае, если период предоставления услуг начинается или завершается в середине календарного месяца, платеж взимается начиная с даты, указанной в постановлении о предоставлении услуг дошкольного воспитания, по средней дневной ставке, рассчитанной исходя из количества выбранных часов.</w:t>
      </w:r>
    </w:p>
    <w:p w14:paraId="687C6AB2" w14:textId="77777777" w:rsidR="00D31FAE" w:rsidRPr="00D31FAE" w:rsidRDefault="00D31FAE" w:rsidP="00D31FAE">
      <w:pPr>
        <w:spacing w:after="0" w:line="240" w:lineRule="auto"/>
        <w:rPr>
          <w:rFonts w:ascii="Arial Narrow" w:eastAsia="Times New Roman" w:hAnsi="Arial Narrow" w:cs="Arial"/>
          <w:spacing w:val="-3"/>
          <w:lang w:val="ru-RU" w:eastAsia="fi-FI"/>
        </w:rPr>
      </w:pPr>
    </w:p>
    <w:p w14:paraId="08161385" w14:textId="77777777" w:rsidR="00D31FAE" w:rsidRPr="00D31FAE" w:rsidRDefault="00D31FAE" w:rsidP="00D31FAE">
      <w:pPr>
        <w:spacing w:after="0" w:line="240" w:lineRule="auto"/>
        <w:rPr>
          <w:rFonts w:ascii="Arial Narrow" w:eastAsia="Times New Roman" w:hAnsi="Arial Narrow" w:cs="Arial"/>
          <w:spacing w:val="-3"/>
          <w:lang w:val="ru-RU" w:eastAsia="fi-FI"/>
        </w:rPr>
      </w:pPr>
      <w:r w:rsidRPr="00D31FAE">
        <w:rPr>
          <w:rFonts w:ascii="Arial Narrow" w:eastAsia="Times New Roman" w:hAnsi="Arial Narrow" w:cs="Times New Roman"/>
          <w:szCs w:val="24"/>
          <w:lang w:val="ru-RU" w:eastAsia="fi-FI"/>
        </w:rPr>
        <w:t>Если семья отказывается от посещения учреждения дошкольного воспитания, в котором ребенку было выделено место на основе утвержденного заявления, и не сообщает об этом до даты начала периода предоставления услуги, указанной в постановлении, учреждение взимает платеж в размере половины месячной стоимости.</w:t>
      </w:r>
    </w:p>
    <w:p w14:paraId="51F79B86" w14:textId="77777777" w:rsidR="00D31FAE" w:rsidRPr="00D31FAE" w:rsidRDefault="00D31FAE" w:rsidP="00D31FAE">
      <w:pPr>
        <w:spacing w:after="0" w:line="240" w:lineRule="auto"/>
        <w:rPr>
          <w:rFonts w:ascii="Arial Narrow" w:eastAsia="Times New Roman" w:hAnsi="Arial Narrow" w:cs="Arial"/>
          <w:lang w:val="ru-RU" w:eastAsia="fi-FI"/>
        </w:rPr>
      </w:pPr>
    </w:p>
    <w:p w14:paraId="23164517"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Клиентский платеж за услуги дошкольного воспитания является фиксированным месячным платежом, который взимается не более 11 календарных месяцев в году (с 1 августа по 31 июля). В августе платеж не взимается, если ребенок посещает учреждение непрерывно, начиная с августа прошлого года.</w:t>
      </w:r>
    </w:p>
    <w:p w14:paraId="28653BEE" w14:textId="77777777" w:rsidR="00D31FAE" w:rsidRPr="00D31FAE" w:rsidRDefault="00D31FAE" w:rsidP="00D31FAE">
      <w:pPr>
        <w:spacing w:after="0" w:line="240" w:lineRule="auto"/>
        <w:rPr>
          <w:rFonts w:ascii="Arial Narrow" w:eastAsia="Times New Roman" w:hAnsi="Arial Narrow" w:cs="Arial"/>
          <w:sz w:val="20"/>
          <w:szCs w:val="20"/>
          <w:lang w:val="ru-RU" w:eastAsia="fi-FI"/>
        </w:rPr>
      </w:pPr>
    </w:p>
    <w:p w14:paraId="4EB8D242"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b/>
          <w:szCs w:val="24"/>
          <w:lang w:val="ru-RU" w:eastAsia="fi-FI"/>
        </w:rPr>
        <w:t>Какие доходы учитываются</w:t>
      </w:r>
    </w:p>
    <w:p w14:paraId="2366FBAE"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 xml:space="preserve">При расчете платежей учитываются трудовые доходы семьи, доходы с капитала и доходы, не подлежащие налогообложению, включая доходы заказчика услуг и супруги/супруга, проживающей (-его) с ним/ней в одном хозяйстве в зарегистрированном браке или в партнерских отношениях. </w:t>
      </w:r>
    </w:p>
    <w:p w14:paraId="40D2038C" w14:textId="77777777" w:rsidR="00D31FAE" w:rsidRPr="00D31FAE" w:rsidRDefault="00D31FAE" w:rsidP="00D31FAE">
      <w:pPr>
        <w:spacing w:after="0" w:line="240" w:lineRule="auto"/>
        <w:rPr>
          <w:rFonts w:ascii="Arial Narrow" w:eastAsia="Times New Roman" w:hAnsi="Arial Narrow" w:cs="Arial"/>
          <w:lang w:val="ru-RU" w:eastAsia="fi-FI"/>
        </w:rPr>
      </w:pPr>
    </w:p>
    <w:p w14:paraId="53DEFAAF"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 xml:space="preserve">В качестве дохода семьи не учитываются пособие на ребенка, пособия, выплачиваемые в соответствии с законом о льготах для инвалидов (пособие по инвалидности, субсидии на оплату ухода для пенсионеров), выплаты на ребенка в соответствии с законом о социальном обеспечении, жилищные субсидии,  </w:t>
      </w:r>
    </w:p>
    <w:p w14:paraId="2C43E9D6"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 xml:space="preserve">компенсация стоимости стационарного лечения и обследования в рамках страхования от несчастных случаев, пособие для военнослужащих, военная пенсия, пособие на обучение, субсидии на образование взрослых, жилищные субсидии для студентов, субсидии на поддержку и развитие малого и среднего бизнеса и компенсация транспортных расходов в рамках </w:t>
      </w:r>
      <w:r w:rsidRPr="00D31FAE">
        <w:rPr>
          <w:rFonts w:ascii="Arial Narrow" w:eastAsia="Times New Roman" w:hAnsi="Arial Narrow" w:cs="Times New Roman"/>
          <w:szCs w:val="24"/>
          <w:lang w:val="ru-RU" w:eastAsia="fi-FI"/>
        </w:rPr>
        <w:lastRenderedPageBreak/>
        <w:t>обеспечения дохода, финансовая поддержка в рамках закона о выплатах на реабилитацию, финансовая поддержка в рамках закона об общественных работах, стипендии и другие соответствующие платежи, компенсация расходов на патронажное воспитание и декретные выплаты.</w:t>
      </w:r>
    </w:p>
    <w:p w14:paraId="446E7D8D" w14:textId="77777777" w:rsidR="00D31FAE" w:rsidRPr="00D31FAE" w:rsidRDefault="00D31FAE" w:rsidP="00D31FAE">
      <w:pPr>
        <w:spacing w:after="0" w:line="240" w:lineRule="auto"/>
        <w:rPr>
          <w:rFonts w:ascii="Arial Narrow" w:eastAsia="Times New Roman" w:hAnsi="Arial Narrow" w:cs="Arial"/>
          <w:lang w:val="ru-RU" w:eastAsia="fi-FI"/>
        </w:rPr>
      </w:pPr>
    </w:p>
    <w:p w14:paraId="5DD356A6"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b/>
          <w:szCs w:val="24"/>
          <w:lang w:val="ru-RU" w:eastAsia="fi-FI"/>
        </w:rPr>
        <w:t>Для отчета о доходах необходимо предоставить справки о доходах.</w:t>
      </w:r>
      <w:r w:rsidRPr="00D31FAE">
        <w:rPr>
          <w:rFonts w:ascii="Arial Narrow" w:eastAsia="Times New Roman" w:hAnsi="Arial Narrow" w:cs="Times New Roman"/>
          <w:szCs w:val="24"/>
          <w:lang w:val="ru-RU" w:eastAsia="fi-FI"/>
        </w:rPr>
        <w:t xml:space="preserve"> </w:t>
      </w:r>
      <w:r w:rsidRPr="00D31FAE">
        <w:rPr>
          <w:rFonts w:ascii="Arial Narrow" w:eastAsia="Times New Roman" w:hAnsi="Arial Narrow" w:cs="Times New Roman"/>
          <w:b/>
          <w:szCs w:val="24"/>
          <w:lang w:val="ru-RU" w:eastAsia="fi-FI"/>
        </w:rPr>
        <w:t>Если справки о доходах не будут предоставлены до конца первого месяца оказания услуг, или будут неполными, платеж будет взиматься в максимальном размере.</w:t>
      </w:r>
    </w:p>
    <w:p w14:paraId="0FB002A3" w14:textId="77777777" w:rsidR="00D31FAE" w:rsidRPr="00D31FAE" w:rsidRDefault="00D31FAE" w:rsidP="00D31FAE">
      <w:pPr>
        <w:spacing w:after="0" w:line="240" w:lineRule="auto"/>
        <w:rPr>
          <w:rFonts w:ascii="Arial Narrow" w:eastAsia="Times New Roman" w:hAnsi="Arial Narrow" w:cs="Arial"/>
          <w:lang w:val="ru-RU" w:eastAsia="fi-FI"/>
        </w:rPr>
      </w:pPr>
    </w:p>
    <w:p w14:paraId="6E61E301"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 xml:space="preserve">В отношении </w:t>
      </w:r>
      <w:r w:rsidRPr="00D31FAE">
        <w:rPr>
          <w:rFonts w:ascii="Arial Narrow" w:eastAsia="Times New Roman" w:hAnsi="Arial Narrow" w:cs="Times New Roman"/>
          <w:b/>
          <w:bCs/>
          <w:szCs w:val="24"/>
          <w:lang w:val="ru-RU" w:eastAsia="fi-FI"/>
        </w:rPr>
        <w:t>трудового дохода</w:t>
      </w:r>
      <w:r w:rsidRPr="00D31FAE">
        <w:rPr>
          <w:rFonts w:ascii="Arial Narrow" w:eastAsia="Times New Roman" w:hAnsi="Arial Narrow" w:cs="Times New Roman"/>
          <w:szCs w:val="24"/>
          <w:lang w:val="ru-RU" w:eastAsia="fi-FI"/>
        </w:rPr>
        <w:t xml:space="preserve"> необходимо предоставить платежный или другой соответствующий документ, в котором указана сумма заработной платы до удержания налога. В случае, если ежемесячная сумма дохода варьируется, необходимо предоставить справки о доходах за несколько месяцев для расчета фактического среднего дохода. При расчете платежа отпускные учитываются в качестве дохода.</w:t>
      </w:r>
    </w:p>
    <w:p w14:paraId="3C4E9B9E"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В отношении</w:t>
      </w:r>
      <w:r w:rsidRPr="00D31FAE">
        <w:rPr>
          <w:rFonts w:ascii="Arial Narrow" w:eastAsia="Times New Roman" w:hAnsi="Arial Narrow" w:cs="Times New Roman"/>
          <w:b/>
          <w:bCs/>
          <w:szCs w:val="24"/>
          <w:lang w:val="ru-RU" w:eastAsia="fi-FI"/>
        </w:rPr>
        <w:t xml:space="preserve"> других доходов</w:t>
      </w:r>
      <w:r w:rsidRPr="00D31FAE">
        <w:rPr>
          <w:rFonts w:ascii="Arial Narrow" w:eastAsia="Times New Roman" w:hAnsi="Arial Narrow" w:cs="Times New Roman"/>
          <w:szCs w:val="24"/>
          <w:lang w:val="ru-RU" w:eastAsia="fi-FI"/>
        </w:rPr>
        <w:t xml:space="preserve"> предоставляется соответствующая справка </w:t>
      </w:r>
      <w:r w:rsidRPr="00D31FAE">
        <w:rPr>
          <w:rFonts w:ascii="Arial Narrow" w:eastAsia="Times New Roman" w:hAnsi="Arial Narrow" w:cs="Times New Roman"/>
          <w:b/>
          <w:bCs/>
          <w:szCs w:val="24"/>
          <w:lang w:val="ru-RU" w:eastAsia="fi-FI"/>
        </w:rPr>
        <w:t>(пенсия, пособие по безработице, финансовая поддержка трудового обучения, алименты и пособия на ребенка, доход от процентов и дивидендов, доход от аренды, прочие доходы, суточная надбавка, декретное пособие или пособие по уходу за ребенком, другие доходы)</w:t>
      </w:r>
      <w:r w:rsidRPr="00D31FAE">
        <w:rPr>
          <w:rFonts w:ascii="Arial Narrow" w:eastAsia="Times New Roman" w:hAnsi="Arial Narrow" w:cs="Times New Roman"/>
          <w:szCs w:val="24"/>
          <w:lang w:val="ru-RU" w:eastAsia="fi-FI"/>
        </w:rPr>
        <w:t>.</w:t>
      </w:r>
    </w:p>
    <w:p w14:paraId="2EB4D8C9"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b/>
          <w:szCs w:val="24"/>
          <w:lang w:val="ru-RU" w:eastAsia="fi-FI"/>
        </w:rPr>
        <w:t>Студенты</w:t>
      </w:r>
      <w:r w:rsidRPr="00D31FAE">
        <w:rPr>
          <w:rFonts w:ascii="Arial Narrow" w:eastAsia="Times New Roman" w:hAnsi="Arial Narrow" w:cs="Times New Roman"/>
          <w:szCs w:val="24"/>
          <w:lang w:val="ru-RU" w:eastAsia="fi-FI"/>
        </w:rPr>
        <w:t xml:space="preserve"> обязаны предоставить справку о посещаемости за академический год, а также о доходах за период обучения. </w:t>
      </w:r>
    </w:p>
    <w:p w14:paraId="6AED6F6F"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b/>
          <w:bCs/>
          <w:szCs w:val="24"/>
          <w:lang w:val="ru-RU" w:eastAsia="fi-FI"/>
        </w:rPr>
        <w:t>Предприниматели</w:t>
      </w:r>
      <w:r w:rsidRPr="00D31FAE">
        <w:rPr>
          <w:rFonts w:ascii="Arial Narrow" w:eastAsia="Times New Roman" w:hAnsi="Arial Narrow" w:cs="Times New Roman"/>
          <w:szCs w:val="24"/>
          <w:lang w:val="ru-RU" w:eastAsia="fi-FI"/>
        </w:rPr>
        <w:t xml:space="preserve"> обязаны предоставить отчет о финансовых результатах за последний отчетный период. Если предприятие платит зарплату сотрудникам, также необходимо предоставить справки о заработных выплатах. Если в учредительном договоре не указано иначе, доход  предприятия в полной мере относится к доходу предпринимателя. </w:t>
      </w:r>
    </w:p>
    <w:p w14:paraId="31D8DC0D"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b/>
          <w:bCs/>
          <w:szCs w:val="24"/>
          <w:lang w:val="ru-RU" w:eastAsia="fi-FI"/>
        </w:rPr>
        <w:t>Доход с лесных владений</w:t>
      </w:r>
      <w:r w:rsidRPr="00D31FAE">
        <w:rPr>
          <w:rFonts w:ascii="Arial Narrow" w:eastAsia="Times New Roman" w:hAnsi="Arial Narrow" w:cs="Times New Roman"/>
          <w:szCs w:val="24"/>
          <w:lang w:val="ru-RU" w:eastAsia="fi-FI"/>
        </w:rPr>
        <w:t xml:space="preserve"> учитывается исходя из среднего объема прибыли, утвержденного налоговым управлением для каждого муниципалитета. Необходимо предоставить информацию о размере лесного участка, находящегося во владении, и его местоположении.</w:t>
      </w:r>
    </w:p>
    <w:p w14:paraId="677EB9C2" w14:textId="77777777" w:rsidR="00D31FAE" w:rsidRPr="00D31FAE" w:rsidRDefault="00D31FAE" w:rsidP="00D31FAE">
      <w:pPr>
        <w:spacing w:after="0" w:line="240" w:lineRule="auto"/>
        <w:rPr>
          <w:rFonts w:ascii="Arial Narrow" w:eastAsia="Times New Roman" w:hAnsi="Arial Narrow" w:cs="Arial"/>
          <w:lang w:val="ru-RU" w:eastAsia="fi-FI"/>
        </w:rPr>
      </w:pPr>
    </w:p>
    <w:p w14:paraId="03A93BEB"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Семья включает взрослых членов, проживающих в одном хозяйстве и состоящих в зарегистрированном браке или партнерских отношениях, а также их общих несовершеннолетних детей, проживающих в том же хозяйстве.</w:t>
      </w:r>
    </w:p>
    <w:p w14:paraId="0E6C6431" w14:textId="77777777" w:rsidR="00D31FAE" w:rsidRPr="00D31FAE" w:rsidRDefault="00D31FAE" w:rsidP="00D31FAE">
      <w:pPr>
        <w:spacing w:after="0" w:line="240" w:lineRule="auto"/>
        <w:rPr>
          <w:rFonts w:ascii="Arial Narrow" w:eastAsia="Times New Roman" w:hAnsi="Arial Narrow" w:cs="Arial"/>
          <w:lang w:val="ru-RU" w:eastAsia="fi-FI"/>
        </w:rPr>
      </w:pPr>
    </w:p>
    <w:p w14:paraId="6F4C59A8" w14:textId="77777777" w:rsidR="00D31FAE" w:rsidRPr="00D31FAE" w:rsidRDefault="00D31FAE" w:rsidP="00D31FAE">
      <w:pPr>
        <w:spacing w:after="0" w:line="240" w:lineRule="auto"/>
        <w:rPr>
          <w:rFonts w:ascii="Arial Narrow" w:eastAsia="Times New Roman" w:hAnsi="Arial Narrow" w:cs="Arial"/>
          <w:lang w:val="ru-RU" w:eastAsia="fi-FI"/>
        </w:rPr>
      </w:pPr>
    </w:p>
    <w:p w14:paraId="5F18622A"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Платеж начисляется ежемесячно следующим образом, исходя из количества забронированных часов посещения:</w:t>
      </w:r>
    </w:p>
    <w:p w14:paraId="457AC0E5" w14:textId="77777777" w:rsidR="00D31FAE" w:rsidRPr="00D31FAE" w:rsidRDefault="00D31FAE" w:rsidP="00D31FAE">
      <w:pPr>
        <w:spacing w:after="0" w:line="240" w:lineRule="auto"/>
        <w:rPr>
          <w:rFonts w:ascii="Arial Narrow" w:eastAsia="Times New Roman" w:hAnsi="Arial Narrow" w:cs="Arial"/>
          <w:lang w:val="ru-RU" w:eastAsia="fi-FI"/>
        </w:rPr>
      </w:pPr>
    </w:p>
    <w:p w14:paraId="1146F0A7" w14:textId="77777777" w:rsidR="00D31FAE" w:rsidRPr="00D31FAE" w:rsidRDefault="00D31FAE" w:rsidP="00D31FAE">
      <w:pPr>
        <w:spacing w:after="0" w:line="240" w:lineRule="auto"/>
        <w:rPr>
          <w:rFonts w:ascii="Arial Narrow" w:eastAsia="Times New Roman" w:hAnsi="Arial Narrow" w:cs="Times New Roman"/>
          <w:lang w:val="ru-RU" w:eastAsia="fi-FI"/>
        </w:rPr>
      </w:pPr>
      <w:r w:rsidRPr="00D31FAE">
        <w:rPr>
          <w:rFonts w:ascii="Arial Narrow" w:eastAsia="Times New Roman" w:hAnsi="Arial Narrow" w:cs="Times New Roman"/>
          <w:szCs w:val="24"/>
          <w:lang w:val="ru-RU" w:eastAsia="fi-FI"/>
        </w:rPr>
        <w:t xml:space="preserve">Посещение 0–45 ч/месяц, 35% от полного платежа, рассчитанного исходя из размера и доходов семьи, но не более 101 евро/месяц </w:t>
      </w:r>
      <w:r w:rsidRPr="00D31FAE">
        <w:rPr>
          <w:rFonts w:ascii="Arial Narrow" w:eastAsia="Times New Roman" w:hAnsi="Arial Narrow" w:cs="Times New Roman"/>
          <w:sz w:val="20"/>
          <w:szCs w:val="24"/>
          <w:lang w:val="ru-RU" w:eastAsia="fi-FI"/>
        </w:rPr>
        <w:t>(только услуги дошкольного воспитания в рамках дошкольной подготовки)</w:t>
      </w:r>
    </w:p>
    <w:p w14:paraId="698AF9E0" w14:textId="77777777" w:rsidR="00D31FAE" w:rsidRPr="00D31FAE" w:rsidRDefault="00D31FAE" w:rsidP="00D31FAE">
      <w:pPr>
        <w:spacing w:after="0" w:line="240" w:lineRule="auto"/>
        <w:rPr>
          <w:rFonts w:ascii="Arial Narrow" w:eastAsia="Times New Roman" w:hAnsi="Arial Narrow" w:cs="Times New Roman"/>
          <w:lang w:val="ru-RU" w:eastAsia="fi-FI"/>
        </w:rPr>
      </w:pPr>
      <w:r w:rsidRPr="00D31FAE">
        <w:rPr>
          <w:rFonts w:ascii="Arial Narrow" w:eastAsia="Times New Roman" w:hAnsi="Arial Narrow" w:cs="Times New Roman"/>
          <w:szCs w:val="24"/>
          <w:lang w:val="ru-RU" w:eastAsia="fi-FI"/>
        </w:rPr>
        <w:t xml:space="preserve">Посещение 46–84 ч/месяц, 55% от полного платежа, рассчитанного исходя из размера и доходов семьи, но не более 158 евро/месяц </w:t>
      </w:r>
      <w:r w:rsidRPr="00D31FAE">
        <w:rPr>
          <w:rFonts w:ascii="Arial Narrow" w:eastAsia="Times New Roman" w:hAnsi="Arial Narrow" w:cs="Times New Roman"/>
          <w:sz w:val="20"/>
          <w:szCs w:val="24"/>
          <w:lang w:val="ru-RU" w:eastAsia="fi-FI"/>
        </w:rPr>
        <w:t>(только услуги дошкольного воспитания в рамках дошкольной подготовки)</w:t>
      </w:r>
    </w:p>
    <w:p w14:paraId="13A103F5" w14:textId="77777777" w:rsidR="00D31FAE" w:rsidRPr="00D31FAE" w:rsidRDefault="00D31FAE" w:rsidP="00D31FAE">
      <w:pPr>
        <w:spacing w:after="0" w:line="240" w:lineRule="auto"/>
        <w:rPr>
          <w:rFonts w:ascii="Arial Narrow" w:eastAsia="Times New Roman" w:hAnsi="Arial Narrow" w:cs="Times New Roman"/>
          <w:lang w:val="ru-RU" w:eastAsia="fi-FI"/>
        </w:rPr>
      </w:pPr>
      <w:r w:rsidRPr="00D31FAE">
        <w:rPr>
          <w:rFonts w:ascii="Arial Narrow" w:eastAsia="Times New Roman" w:hAnsi="Arial Narrow" w:cs="Times New Roman"/>
          <w:szCs w:val="24"/>
          <w:lang w:val="ru-RU" w:eastAsia="fi-FI"/>
        </w:rPr>
        <w:t>Посещение 0–84 ч/месяц, 55% от полного платежа, рассчитанного исходя из размера и доходов семьи, но не более 158 евро/месяц</w:t>
      </w:r>
    </w:p>
    <w:p w14:paraId="232191F7" w14:textId="77777777" w:rsidR="00D31FAE" w:rsidRPr="00D31FAE" w:rsidRDefault="00D31FAE" w:rsidP="00D31FAE">
      <w:pPr>
        <w:spacing w:after="0" w:line="240" w:lineRule="auto"/>
        <w:rPr>
          <w:rFonts w:ascii="Arial Narrow" w:eastAsia="Times New Roman" w:hAnsi="Arial Narrow" w:cs="Times New Roman"/>
          <w:lang w:val="ru-RU" w:eastAsia="fi-FI"/>
        </w:rPr>
      </w:pPr>
      <w:r w:rsidRPr="00D31FAE">
        <w:rPr>
          <w:rFonts w:ascii="Arial Narrow" w:eastAsia="Times New Roman" w:hAnsi="Arial Narrow" w:cs="Times New Roman"/>
          <w:szCs w:val="24"/>
          <w:lang w:val="ru-RU" w:eastAsia="fi-FI"/>
        </w:rPr>
        <w:t>Посещение 85–117 ч/месяц, 70% от полного платежа, рассчитанного исходя из размера и доходов семьи, но не более 202 евро/месяц</w:t>
      </w:r>
    </w:p>
    <w:p w14:paraId="59E980E7" w14:textId="77777777" w:rsidR="00D31FAE" w:rsidRPr="00D31FAE" w:rsidRDefault="00D31FAE" w:rsidP="00D31FAE">
      <w:pPr>
        <w:spacing w:after="0" w:line="240" w:lineRule="auto"/>
        <w:rPr>
          <w:rFonts w:ascii="Arial Narrow" w:eastAsia="Times New Roman" w:hAnsi="Arial Narrow" w:cs="Times New Roman"/>
          <w:lang w:val="ru-RU" w:eastAsia="fi-FI"/>
        </w:rPr>
      </w:pPr>
      <w:r w:rsidRPr="00D31FAE">
        <w:rPr>
          <w:rFonts w:ascii="Arial Narrow" w:eastAsia="Times New Roman" w:hAnsi="Arial Narrow" w:cs="Times New Roman"/>
          <w:szCs w:val="24"/>
          <w:lang w:val="ru-RU" w:eastAsia="fi-FI"/>
        </w:rPr>
        <w:t>Посещение 118–150 ч/месяц, 85% от полного платежа, рассчитанного исходя из размера и доходов семьи, но не более 245 евро/месяц</w:t>
      </w:r>
    </w:p>
    <w:p w14:paraId="6E030564" w14:textId="77777777" w:rsidR="00D31FAE" w:rsidRPr="00D31FAE" w:rsidRDefault="00D31FAE" w:rsidP="00D31FAE">
      <w:pPr>
        <w:spacing w:after="0" w:line="240" w:lineRule="auto"/>
        <w:rPr>
          <w:rFonts w:ascii="Arial Narrow" w:eastAsia="Times New Roman" w:hAnsi="Arial Narrow" w:cs="Times New Roman"/>
          <w:lang w:val="ru-RU" w:eastAsia="fi-FI"/>
        </w:rPr>
      </w:pPr>
      <w:r w:rsidRPr="00D31FAE">
        <w:rPr>
          <w:rFonts w:ascii="Arial Narrow" w:eastAsia="Times New Roman" w:hAnsi="Arial Narrow" w:cs="Times New Roman"/>
          <w:szCs w:val="24"/>
          <w:lang w:val="ru-RU" w:eastAsia="fi-FI"/>
        </w:rPr>
        <w:t>Посещение более 150 ч/месяц, 100% от полного платежа, рассчитанного исходя из размера и доходов семьи, но не более 288 евро/месяц</w:t>
      </w:r>
    </w:p>
    <w:p w14:paraId="04F2C79D" w14:textId="77777777" w:rsidR="00D31FAE" w:rsidRPr="00D31FAE" w:rsidRDefault="00D31FAE" w:rsidP="00D31FAE">
      <w:pPr>
        <w:spacing w:after="0" w:line="240" w:lineRule="auto"/>
        <w:rPr>
          <w:rFonts w:ascii="Arial Narrow" w:eastAsia="Times New Roman" w:hAnsi="Arial Narrow" w:cs="Arial"/>
          <w:lang w:val="ru-RU" w:eastAsia="fi-FI"/>
        </w:rPr>
      </w:pPr>
    </w:p>
    <w:p w14:paraId="70E0964B" w14:textId="77777777" w:rsidR="00D31FAE" w:rsidRPr="00D31FAE" w:rsidRDefault="00D31FAE" w:rsidP="00D31FAE">
      <w:pPr>
        <w:spacing w:after="0" w:line="240" w:lineRule="auto"/>
        <w:rPr>
          <w:rFonts w:ascii="Arial Narrow" w:eastAsia="Times New Roman" w:hAnsi="Arial Narrow" w:cs="Times New Roman"/>
          <w:lang w:val="ru-RU" w:eastAsia="fi-FI"/>
        </w:rPr>
      </w:pPr>
      <w:r w:rsidRPr="00D31FAE">
        <w:rPr>
          <w:rFonts w:ascii="Arial Narrow" w:eastAsia="Times New Roman" w:hAnsi="Arial Narrow" w:cs="Times New Roman"/>
          <w:szCs w:val="24"/>
          <w:lang w:val="ru-RU" w:eastAsia="fi-FI"/>
        </w:rPr>
        <w:t xml:space="preserve">Если количество согласованных часов посещения будет превышено на протяжении двух месяцев подряд, или же если оно будет трижды превышено в течение полугода, объем предоставления услуг будет увеличен в соответствии с фактическим количеством часов посещения. </w:t>
      </w:r>
    </w:p>
    <w:p w14:paraId="72F2A74A" w14:textId="77777777" w:rsidR="00D31FAE" w:rsidRPr="00D31FAE" w:rsidRDefault="00D31FAE" w:rsidP="00D31FAE">
      <w:pPr>
        <w:spacing w:after="0" w:line="240" w:lineRule="auto"/>
        <w:rPr>
          <w:rFonts w:ascii="Arial Narrow" w:eastAsia="Times New Roman" w:hAnsi="Arial Narrow" w:cs="Times New Roman"/>
          <w:lang w:val="ru-RU" w:eastAsia="fi-FI"/>
        </w:rPr>
      </w:pPr>
    </w:p>
    <w:p w14:paraId="6208BF63" w14:textId="77777777" w:rsidR="00D31FAE" w:rsidRPr="00D31FAE" w:rsidRDefault="00D31FAE" w:rsidP="00D31FAE">
      <w:pPr>
        <w:spacing w:after="0" w:line="240" w:lineRule="auto"/>
        <w:rPr>
          <w:rFonts w:ascii="Arial Narrow" w:eastAsia="Times New Roman" w:hAnsi="Arial Narrow" w:cs="Times New Roman"/>
          <w:lang w:val="ru-RU" w:eastAsia="fi-FI"/>
        </w:rPr>
      </w:pPr>
      <w:r w:rsidRPr="00D31FAE">
        <w:rPr>
          <w:rFonts w:ascii="Arial Narrow" w:eastAsia="Times New Roman" w:hAnsi="Arial Narrow" w:cs="Times New Roman"/>
          <w:szCs w:val="24"/>
          <w:lang w:val="ru-RU" w:eastAsia="fi-FI"/>
        </w:rPr>
        <w:t xml:space="preserve">В случае изменения потребности ребенка в услугах дошкольного воспитания, носящего постоянный характер, с начала следующего месяца количество часов посещения меняется в соответствии с потребностью. Постоянным считается изменение, длящееся по меньшей мере три месяца. В случае, если в начале периода получения услуг дошкольного воспитания количество часов невозможно точно оценить по обоснованным причинам, потребность в услугах можно поменять по истечении первого месяца. В случае прекращения трудовых отношений опекуна количество забронированных часов посещения можно поменять уже в первый месяц. </w:t>
      </w:r>
    </w:p>
    <w:p w14:paraId="04A31C66" w14:textId="77777777" w:rsidR="00D31FAE" w:rsidRPr="00D31FAE" w:rsidRDefault="00D31FAE" w:rsidP="00D31FAE">
      <w:pPr>
        <w:keepNext/>
        <w:widowControl w:val="0"/>
        <w:tabs>
          <w:tab w:val="left" w:pos="-720"/>
        </w:tabs>
        <w:suppressAutoHyphens/>
        <w:spacing w:after="0" w:line="240" w:lineRule="auto"/>
        <w:jc w:val="both"/>
        <w:outlineLvl w:val="1"/>
        <w:rPr>
          <w:rFonts w:ascii="Arial Narrow" w:eastAsia="Times New Roman" w:hAnsi="Arial Narrow" w:cs="Times New Roman"/>
          <w:b/>
          <w:snapToGrid w:val="0"/>
          <w:spacing w:val="-3"/>
          <w:lang w:val="ru-RU" w:eastAsia="fi-FI"/>
        </w:rPr>
      </w:pPr>
    </w:p>
    <w:p w14:paraId="008529F5" w14:textId="77777777" w:rsidR="00D31FAE" w:rsidRPr="00D31FAE" w:rsidRDefault="00D31FAE" w:rsidP="00D31FAE">
      <w:pPr>
        <w:keepNext/>
        <w:widowControl w:val="0"/>
        <w:tabs>
          <w:tab w:val="left" w:pos="-720"/>
        </w:tabs>
        <w:suppressAutoHyphens/>
        <w:spacing w:after="0" w:line="240" w:lineRule="auto"/>
        <w:jc w:val="both"/>
        <w:outlineLvl w:val="1"/>
        <w:rPr>
          <w:rFonts w:ascii="Arial Narrow" w:eastAsia="Times New Roman" w:hAnsi="Arial Narrow" w:cs="Times New Roman"/>
          <w:b/>
          <w:snapToGrid w:val="0"/>
          <w:spacing w:val="-3"/>
          <w:lang w:val="ru-RU" w:eastAsia="fi-FI"/>
        </w:rPr>
      </w:pPr>
      <w:r w:rsidRPr="00D31FAE">
        <w:rPr>
          <w:rFonts w:ascii="Arial" w:eastAsia="Times New Roman" w:hAnsi="Arial" w:cs="Times New Roman"/>
          <w:b/>
          <w:snapToGrid w:val="0"/>
          <w:spacing w:val="-3"/>
          <w:szCs w:val="20"/>
          <w:lang w:val="ru-RU" w:eastAsia="fi-FI"/>
        </w:rPr>
        <w:t>Платеж за временное посещение взимается в том случае, если ребенок посещает учреждение не более двух недель.</w:t>
      </w:r>
    </w:p>
    <w:p w14:paraId="0FA758A0" w14:textId="77777777" w:rsidR="00D31FAE" w:rsidRPr="00D31FAE" w:rsidRDefault="00D31FAE" w:rsidP="00D31FAE">
      <w:pPr>
        <w:tabs>
          <w:tab w:val="left" w:pos="-720"/>
        </w:tabs>
        <w:suppressAutoHyphens/>
        <w:spacing w:after="0" w:line="240" w:lineRule="auto"/>
        <w:rPr>
          <w:rFonts w:ascii="Arial Narrow" w:eastAsia="Times New Roman" w:hAnsi="Arial Narrow" w:cs="Times New Roman"/>
          <w:spacing w:val="-3"/>
          <w:lang w:val="ru-RU" w:eastAsia="fi-FI"/>
        </w:rPr>
      </w:pPr>
      <w:r w:rsidRPr="00D31FAE">
        <w:rPr>
          <w:rFonts w:ascii="Arial Narrow" w:eastAsia="Times New Roman" w:hAnsi="Arial Narrow" w:cs="Times New Roman"/>
          <w:szCs w:val="24"/>
          <w:lang w:val="ru-RU" w:eastAsia="fi-FI"/>
        </w:rPr>
        <w:t xml:space="preserve">Платеж за временное посещение составляет 10 евро за неполный день и 15 евро за полный день. </w:t>
      </w:r>
    </w:p>
    <w:p w14:paraId="21FFA395" w14:textId="77777777" w:rsidR="00D31FAE" w:rsidRPr="00D31FAE" w:rsidRDefault="00D31FAE" w:rsidP="00D31FAE">
      <w:pPr>
        <w:tabs>
          <w:tab w:val="left" w:pos="-720"/>
        </w:tabs>
        <w:suppressAutoHyphens/>
        <w:spacing w:after="0" w:line="240" w:lineRule="auto"/>
        <w:rPr>
          <w:rFonts w:ascii="Arial Narrow" w:eastAsia="Times New Roman" w:hAnsi="Arial Narrow" w:cs="Times New Roman"/>
          <w:spacing w:val="-3"/>
          <w:lang w:val="ru-RU" w:eastAsia="fi-FI"/>
        </w:rPr>
      </w:pPr>
    </w:p>
    <w:p w14:paraId="6733459C" w14:textId="77777777" w:rsidR="00D31FAE" w:rsidRPr="00D31FAE" w:rsidRDefault="00D31FAE" w:rsidP="00D31FAE">
      <w:pPr>
        <w:spacing w:after="0" w:line="240" w:lineRule="auto"/>
        <w:rPr>
          <w:rFonts w:ascii="Arial Narrow" w:eastAsia="Times New Roman" w:hAnsi="Arial Narrow" w:cs="Arial"/>
          <w:b/>
          <w:lang w:val="ru-RU" w:eastAsia="fi-FI"/>
        </w:rPr>
      </w:pPr>
      <w:r w:rsidRPr="00D31FAE">
        <w:rPr>
          <w:rFonts w:ascii="Arial Narrow" w:eastAsia="Times New Roman" w:hAnsi="Arial Narrow" w:cs="Times New Roman"/>
          <w:b/>
          <w:szCs w:val="24"/>
          <w:lang w:val="ru-RU" w:eastAsia="fi-FI"/>
        </w:rPr>
        <w:t>Отсутствие и сокращенные рабочие дни</w:t>
      </w:r>
    </w:p>
    <w:p w14:paraId="350255E4" w14:textId="77777777" w:rsidR="00D31FAE" w:rsidRPr="00D31FAE" w:rsidRDefault="00D31FAE" w:rsidP="00D31FAE">
      <w:pPr>
        <w:spacing w:after="0" w:line="240" w:lineRule="auto"/>
        <w:rPr>
          <w:rFonts w:ascii="Arial Narrow" w:eastAsia="Times New Roman" w:hAnsi="Arial Narrow" w:cs="Arial"/>
          <w:spacing w:val="-3"/>
          <w:lang w:val="ru-RU" w:eastAsia="fi-FI"/>
        </w:rPr>
      </w:pPr>
      <w:r w:rsidRPr="00D31FAE">
        <w:rPr>
          <w:rFonts w:ascii="Arial Narrow" w:eastAsia="Times New Roman" w:hAnsi="Arial Narrow" w:cs="Times New Roman"/>
          <w:szCs w:val="24"/>
          <w:lang w:val="ru-RU" w:eastAsia="fi-FI"/>
        </w:rPr>
        <w:t>В случае, если ребенок отсутствует в заранее забронированный день посещения в связи с болезнью или по другой причине, день посещения не переносится на другое время.</w:t>
      </w:r>
    </w:p>
    <w:p w14:paraId="35A5D050" w14:textId="77777777" w:rsidR="00D31FAE" w:rsidRPr="00D31FAE" w:rsidRDefault="00D31FAE" w:rsidP="00D31FAE">
      <w:pPr>
        <w:spacing w:after="0" w:line="240" w:lineRule="auto"/>
        <w:rPr>
          <w:rFonts w:ascii="Arial Narrow" w:eastAsia="Times New Roman" w:hAnsi="Arial Narrow" w:cs="Arial"/>
          <w:spacing w:val="-3"/>
          <w:lang w:val="ru-RU" w:eastAsia="fi-FI"/>
        </w:rPr>
      </w:pPr>
    </w:p>
    <w:p w14:paraId="353567A7" w14:textId="77777777" w:rsidR="00D31FAE" w:rsidRPr="00D31FAE" w:rsidRDefault="00D31FAE" w:rsidP="00D31FAE">
      <w:pPr>
        <w:spacing w:after="0" w:line="240" w:lineRule="auto"/>
        <w:rPr>
          <w:rFonts w:ascii="Arial Narrow" w:eastAsia="Times New Roman" w:hAnsi="Arial Narrow" w:cs="Arial"/>
          <w:spacing w:val="-3"/>
          <w:lang w:val="ru-RU" w:eastAsia="fi-FI"/>
        </w:rPr>
      </w:pPr>
      <w:r w:rsidRPr="00D31FAE">
        <w:rPr>
          <w:rFonts w:ascii="Arial Narrow" w:eastAsia="Times New Roman" w:hAnsi="Arial Narrow" w:cs="Times New Roman"/>
          <w:szCs w:val="24"/>
          <w:lang w:val="ru-RU" w:eastAsia="fi-FI"/>
        </w:rPr>
        <w:t>Если ребенок отсутствует по причине болезни 11 и более дней календарного месяца, взимается половина ежемесячного платежа.</w:t>
      </w:r>
      <w:r w:rsidRPr="00D31FAE">
        <w:rPr>
          <w:rFonts w:ascii="Arial Narrow" w:eastAsia="Times New Roman" w:hAnsi="Arial Narrow" w:cs="Times New Roman"/>
          <w:szCs w:val="24"/>
          <w:lang w:val="ru-RU" w:eastAsia="fi-FI"/>
        </w:rPr>
        <w:br/>
      </w:r>
      <w:r w:rsidRPr="00D31FAE">
        <w:rPr>
          <w:rFonts w:ascii="Arial Narrow" w:eastAsia="Times New Roman" w:hAnsi="Arial Narrow" w:cs="Times New Roman"/>
          <w:szCs w:val="24"/>
          <w:lang w:val="ru-RU" w:eastAsia="fi-FI"/>
        </w:rPr>
        <w:lastRenderedPageBreak/>
        <w:t>В случае, если ребенок отсутствует на протяжении всего календарного месяца, платеж за этот месяц не взимается. Если ребенок отсутствует на протяжении всего календарного месяца по причине, отличной от болезни, взимается половина месячного платежа.</w:t>
      </w:r>
    </w:p>
    <w:p w14:paraId="5CD63C4C" w14:textId="77777777" w:rsidR="00D31FAE" w:rsidRPr="00D31FAE" w:rsidRDefault="00D31FAE" w:rsidP="00D31FAE">
      <w:pPr>
        <w:spacing w:after="0" w:line="240" w:lineRule="auto"/>
        <w:rPr>
          <w:rFonts w:ascii="Arial Narrow" w:eastAsia="Times New Roman" w:hAnsi="Arial Narrow" w:cs="Arial"/>
          <w:spacing w:val="-3"/>
          <w:lang w:val="ru-RU" w:eastAsia="fi-FI"/>
        </w:rPr>
      </w:pPr>
    </w:p>
    <w:p w14:paraId="21D40627" w14:textId="77777777" w:rsidR="00D31FAE" w:rsidRPr="00D31FAE" w:rsidRDefault="00D31FAE" w:rsidP="00D31FAE">
      <w:pPr>
        <w:spacing w:after="0" w:line="240" w:lineRule="auto"/>
        <w:rPr>
          <w:rFonts w:ascii="Arial Narrow" w:eastAsia="Times New Roman" w:hAnsi="Arial Narrow" w:cs="Arial"/>
          <w:spacing w:val="-3"/>
          <w:lang w:val="ru-RU" w:eastAsia="fi-FI"/>
        </w:rPr>
      </w:pPr>
      <w:r w:rsidRPr="00D31FAE">
        <w:rPr>
          <w:rFonts w:ascii="Arial Narrow" w:eastAsia="Times New Roman" w:hAnsi="Arial Narrow" w:cs="Times New Roman"/>
          <w:szCs w:val="24"/>
          <w:lang w:val="ru-RU" w:eastAsia="fi-FI"/>
        </w:rPr>
        <w:t>В период выплаты пособия по уходу за ребенком для отца, ребенок не имеет права на посещение учреждения дошкольного воспитания, и платеж за оказание услуг не взимается. Об отсутствии по причине выплаты пособия отцу следует уведомить за две недели до начала выплаты.</w:t>
      </w:r>
    </w:p>
    <w:p w14:paraId="5DFCD823" w14:textId="77777777" w:rsidR="00D31FAE" w:rsidRPr="00D31FAE" w:rsidRDefault="00D31FAE" w:rsidP="00D31FAE">
      <w:pPr>
        <w:spacing w:after="0" w:line="240" w:lineRule="auto"/>
        <w:rPr>
          <w:rFonts w:ascii="Arial Narrow" w:eastAsia="Times New Roman" w:hAnsi="Arial Narrow" w:cs="Arial"/>
          <w:lang w:val="ru-RU" w:eastAsia="fi-FI"/>
        </w:rPr>
      </w:pPr>
    </w:p>
    <w:p w14:paraId="47FCABFA"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За исключением летнего сезона, клиентский платеж за услуги дошкольного воспитания также взимается за посещение детских садов и групповых детских садов в сокращенные рабочие дни (рождественские и зимние каникулы). В случае, если частный или групповой семейный детский сад закрыт по организационной или другой причине, платеж за этот день также взимается. В году детские сады имеют право закрываться по данной причине только на один день. При необходимости на этот день для ребенка будет подобрано другое учреждение.</w:t>
      </w:r>
    </w:p>
    <w:p w14:paraId="435E79ED" w14:textId="77777777" w:rsidR="00D31FAE" w:rsidRPr="00D31FAE" w:rsidRDefault="00D31FAE" w:rsidP="00D31FAE">
      <w:pPr>
        <w:spacing w:after="0" w:line="240" w:lineRule="auto"/>
        <w:rPr>
          <w:rFonts w:ascii="Arial Narrow" w:eastAsia="Times New Roman" w:hAnsi="Arial Narrow" w:cs="Arial"/>
          <w:lang w:val="ru-RU" w:eastAsia="fi-FI"/>
        </w:rPr>
      </w:pPr>
    </w:p>
    <w:p w14:paraId="1A78465A" w14:textId="77777777" w:rsidR="00D31FAE" w:rsidRPr="00D31FAE" w:rsidRDefault="00D31FAE" w:rsidP="00D31FAE">
      <w:pPr>
        <w:spacing w:after="0" w:line="240" w:lineRule="auto"/>
        <w:rPr>
          <w:rFonts w:ascii="Arial Narrow" w:eastAsia="Times New Roman" w:hAnsi="Arial Narrow" w:cs="Arial"/>
          <w:spacing w:val="-3"/>
          <w:lang w:val="ru-RU" w:eastAsia="fi-FI"/>
        </w:rPr>
      </w:pPr>
      <w:r w:rsidRPr="00D31FAE">
        <w:rPr>
          <w:rFonts w:ascii="Arial Narrow" w:eastAsia="Times New Roman" w:hAnsi="Arial Narrow" w:cs="Times New Roman"/>
          <w:szCs w:val="24"/>
          <w:lang w:val="ru-RU" w:eastAsia="fi-FI"/>
        </w:rPr>
        <w:t xml:space="preserve">Платеж не взимается за домашний дневной уход, если в период отсутствия воспитателя ребенок не пользуется альтернативными вариантами ухода. В случае отсутствия платеж начисляется за среднее ежедневное время посещения учреждения дошкольного воспитания с учетом неиспользованных часов посещения. </w:t>
      </w:r>
    </w:p>
    <w:p w14:paraId="132FA897" w14:textId="77777777" w:rsidR="00D31FAE" w:rsidRPr="00D31FAE" w:rsidRDefault="00D31FAE" w:rsidP="00D31FAE">
      <w:pPr>
        <w:spacing w:after="0" w:line="240" w:lineRule="auto"/>
        <w:rPr>
          <w:rFonts w:ascii="Arial Narrow" w:eastAsia="Times New Roman" w:hAnsi="Arial Narrow" w:cs="Arial"/>
          <w:spacing w:val="-3"/>
          <w:lang w:val="ru-RU" w:eastAsia="fi-FI"/>
        </w:rPr>
      </w:pPr>
    </w:p>
    <w:p w14:paraId="26635DAF"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В летний сезон, с мая по сентябрь, платеж не взимается за непрерывное время отсутствия при условии, что ребенок отсутствует по меньшей мере весь июль. О периоде отсутствия следует сообщить в письменном виде не позднее конца апреля. Если период отсутствия начинается не ранее июня, время посещения можно уточнить до конца мая.</w:t>
      </w:r>
    </w:p>
    <w:p w14:paraId="4D0DB839" w14:textId="77777777" w:rsidR="00D31FAE" w:rsidRPr="00D31FAE" w:rsidRDefault="00D31FAE" w:rsidP="00D31FAE">
      <w:pPr>
        <w:spacing w:after="0" w:line="240" w:lineRule="auto"/>
        <w:rPr>
          <w:rFonts w:ascii="Arial Narrow" w:eastAsia="Times New Roman" w:hAnsi="Arial Narrow" w:cs="Arial"/>
          <w:sz w:val="20"/>
          <w:szCs w:val="20"/>
          <w:lang w:val="ru-RU" w:eastAsia="fi-FI"/>
        </w:rPr>
      </w:pPr>
    </w:p>
    <w:p w14:paraId="22613EA5" w14:textId="77777777" w:rsidR="00D31FAE" w:rsidRPr="00D31FAE" w:rsidRDefault="00D31FAE" w:rsidP="00D31FAE">
      <w:pPr>
        <w:spacing w:after="0" w:line="240" w:lineRule="auto"/>
        <w:rPr>
          <w:rFonts w:ascii="Arial Narrow" w:eastAsia="Times New Roman" w:hAnsi="Arial Narrow" w:cs="Arial"/>
          <w:b/>
          <w:lang w:val="ru-RU" w:eastAsia="fi-FI"/>
        </w:rPr>
      </w:pPr>
      <w:bookmarkStart w:id="0" w:name="_Toc204676621"/>
      <w:r w:rsidRPr="00D31FAE">
        <w:rPr>
          <w:rFonts w:ascii="Arial Narrow" w:eastAsia="Times New Roman" w:hAnsi="Arial Narrow" w:cs="Times New Roman"/>
          <w:b/>
          <w:szCs w:val="24"/>
          <w:lang w:val="ru-RU" w:eastAsia="fi-FI"/>
        </w:rPr>
        <w:t>Размер клиентского платежа за услуги дошкольного воспитания уточняется</w:t>
      </w:r>
      <w:bookmarkEnd w:id="0"/>
      <w:r w:rsidRPr="00D31FAE">
        <w:rPr>
          <w:rFonts w:ascii="Arial Narrow" w:eastAsia="Times New Roman" w:hAnsi="Arial Narrow" w:cs="Times New Roman"/>
          <w:b/>
          <w:szCs w:val="24"/>
          <w:lang w:val="ru-RU" w:eastAsia="fi-FI"/>
        </w:rPr>
        <w:t>ежегодно</w:t>
      </w:r>
    </w:p>
    <w:p w14:paraId="07AD14EA" w14:textId="77777777" w:rsidR="00D31FAE" w:rsidRPr="00D31FAE" w:rsidRDefault="00D31FAE" w:rsidP="00D31FAE">
      <w:pPr>
        <w:spacing w:after="0" w:line="240" w:lineRule="auto"/>
        <w:rPr>
          <w:rFonts w:ascii="Arial Narrow" w:eastAsia="Times New Roman" w:hAnsi="Arial Narrow" w:cs="Arial"/>
          <w:spacing w:val="-3"/>
          <w:lang w:val="ru-RU" w:eastAsia="fi-FI"/>
        </w:rPr>
      </w:pPr>
      <w:r w:rsidRPr="00D31FAE">
        <w:rPr>
          <w:rFonts w:ascii="Arial Narrow" w:eastAsia="Times New Roman" w:hAnsi="Arial Narrow" w:cs="Times New Roman"/>
          <w:szCs w:val="24"/>
          <w:lang w:val="ru-RU" w:eastAsia="fi-FI"/>
        </w:rPr>
        <w:t xml:space="preserve"> Клиентский платеж за услуги дошкольного воспитания также уточняется в случае существенного изменения уровня доходов или размера семьи. </w:t>
      </w:r>
      <w:r w:rsidRPr="00D31FAE">
        <w:rPr>
          <w:rFonts w:ascii="Arial Narrow" w:eastAsia="Times New Roman" w:hAnsi="Arial Narrow" w:cs="Times New Roman"/>
          <w:b/>
          <w:bCs/>
          <w:szCs w:val="24"/>
          <w:lang w:val="ru-RU" w:eastAsia="fi-FI"/>
        </w:rPr>
        <w:t>Семья обязана предоставить свидетельства обо всех изменениях.</w:t>
      </w:r>
      <w:r w:rsidRPr="00D31FAE">
        <w:rPr>
          <w:rFonts w:ascii="Arial Narrow" w:eastAsia="Times New Roman" w:hAnsi="Arial Narrow" w:cs="Times New Roman"/>
          <w:b/>
          <w:szCs w:val="24"/>
          <w:lang w:val="ru-RU" w:eastAsia="fi-FI"/>
        </w:rPr>
        <w:t xml:space="preserve"> </w:t>
      </w:r>
      <w:r w:rsidRPr="00D31FAE">
        <w:rPr>
          <w:rFonts w:ascii="Arial Narrow" w:eastAsia="Times New Roman" w:hAnsi="Arial Narrow" w:cs="Times New Roman"/>
          <w:szCs w:val="24"/>
          <w:lang w:val="ru-RU" w:eastAsia="fi-FI"/>
        </w:rPr>
        <w:t>Перерасчет платежа осуществляется с начала следующего календарного месяца.</w:t>
      </w:r>
    </w:p>
    <w:p w14:paraId="160807BD" w14:textId="77777777" w:rsidR="00D31FAE" w:rsidRPr="00D31FAE" w:rsidRDefault="00D31FAE" w:rsidP="00D31FAE">
      <w:pPr>
        <w:spacing w:after="0" w:line="240" w:lineRule="auto"/>
        <w:rPr>
          <w:rFonts w:ascii="Arial Narrow" w:eastAsia="Times New Roman" w:hAnsi="Arial Narrow" w:cs="Arial"/>
          <w:b/>
          <w:spacing w:val="-3"/>
          <w:lang w:val="ru-RU" w:eastAsia="fi-FI"/>
        </w:rPr>
      </w:pPr>
      <w:r w:rsidRPr="00D31FAE">
        <w:rPr>
          <w:rFonts w:ascii="Arial Narrow" w:eastAsia="Times New Roman" w:hAnsi="Arial Narrow" w:cs="Times New Roman"/>
          <w:szCs w:val="24"/>
          <w:lang w:val="ru-RU" w:eastAsia="fi-FI"/>
        </w:rPr>
        <w:t>Размер платежа также уточняется в случае изменения действующего законодательства или постановлений.</w:t>
      </w:r>
      <w:r w:rsidRPr="00D31FAE">
        <w:rPr>
          <w:rFonts w:ascii="Arial Narrow" w:eastAsia="Times New Roman" w:hAnsi="Arial Narrow" w:cs="Times New Roman"/>
          <w:b/>
          <w:szCs w:val="24"/>
          <w:lang w:val="ru-RU" w:eastAsia="fi-FI"/>
        </w:rPr>
        <w:t xml:space="preserve"> </w:t>
      </w:r>
      <w:r w:rsidRPr="00D31FAE">
        <w:rPr>
          <w:rFonts w:ascii="Arial Narrow" w:eastAsia="Times New Roman" w:hAnsi="Arial Narrow" w:cs="Times New Roman"/>
          <w:szCs w:val="24"/>
          <w:lang w:val="ru-RU" w:eastAsia="fi-FI"/>
        </w:rPr>
        <w:t xml:space="preserve">Если решение о начислении платежа основывалось на недостоверных сведениях, предоставленных клиентом, сумма платежа может быть пересчитана задним числом. Перерасчет проводится в том случае, если сумма учитываемого дохода отличается от заявленной более, чем на 20 %. Платежи взимаются или возмещаются клиенту за период не более одного календарного года. </w:t>
      </w:r>
    </w:p>
    <w:p w14:paraId="4D1D9003" w14:textId="77777777" w:rsidR="00D31FAE" w:rsidRPr="00D31FAE" w:rsidRDefault="00D31FAE" w:rsidP="00D31FAE">
      <w:pPr>
        <w:spacing w:after="0" w:line="240" w:lineRule="auto"/>
        <w:rPr>
          <w:rFonts w:ascii="Arial Narrow" w:eastAsia="Times New Roman" w:hAnsi="Arial Narrow" w:cs="Arial"/>
          <w:lang w:val="ru-RU" w:eastAsia="fi-FI"/>
        </w:rPr>
      </w:pPr>
    </w:p>
    <w:p w14:paraId="022A9F55" w14:textId="77777777" w:rsidR="00D31FAE" w:rsidRPr="00D31FAE" w:rsidRDefault="00D31FAE" w:rsidP="00D31FAE">
      <w:pPr>
        <w:spacing w:after="0" w:line="240" w:lineRule="auto"/>
        <w:rPr>
          <w:rFonts w:ascii="Arial Narrow" w:eastAsia="Times New Roman" w:hAnsi="Arial Narrow" w:cs="Arial"/>
          <w:b/>
          <w:lang w:val="ru-RU" w:eastAsia="fi-FI"/>
        </w:rPr>
      </w:pPr>
      <w:r w:rsidRPr="00D31FAE">
        <w:rPr>
          <w:rFonts w:ascii="Arial Narrow" w:eastAsia="Times New Roman" w:hAnsi="Arial Narrow" w:cs="Times New Roman"/>
          <w:b/>
          <w:szCs w:val="24"/>
          <w:lang w:val="ru-RU" w:eastAsia="fi-FI"/>
        </w:rPr>
        <w:t>Выставление счетов и возврат справок о доходах:</w:t>
      </w:r>
    </w:p>
    <w:p w14:paraId="382F23FF" w14:textId="77777777" w:rsidR="00D31FAE" w:rsidRPr="00D31FAE" w:rsidRDefault="00186AC2" w:rsidP="00D31FAE">
      <w:pPr>
        <w:spacing w:after="0" w:line="240" w:lineRule="auto"/>
        <w:rPr>
          <w:rFonts w:ascii="Arial Narrow" w:eastAsia="Times New Roman" w:hAnsi="Arial Narrow" w:cs="Arial"/>
          <w:b/>
          <w:lang w:val="ru-RU" w:eastAsia="fi-FI"/>
        </w:rPr>
      </w:pPr>
      <w:hyperlink r:id="rId5" w:history="1">
        <w:r w:rsidR="00D31FAE" w:rsidRPr="00D31FAE">
          <w:rPr>
            <w:rFonts w:ascii="Arial Narrow" w:eastAsia="Times New Roman" w:hAnsi="Arial Narrow" w:cs="Arial"/>
            <w:b/>
            <w:color w:val="0563C1" w:themeColor="hyperlink"/>
            <w:u w:val="single"/>
            <w:lang w:val="ru-RU" w:eastAsia="fi-FI"/>
          </w:rPr>
          <w:t>https://www.lappeenranta.fi/fi/Asiointi-ja-yhteystiedot/Verkkoasiointi</w:t>
        </w:r>
      </w:hyperlink>
    </w:p>
    <w:p w14:paraId="0384B640"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b/>
          <w:szCs w:val="24"/>
          <w:lang w:val="ru-RU" w:eastAsia="fi-FI"/>
        </w:rPr>
        <w:t>или по электронной почте (на усмотрение клиента) ph.maksupaatokset@lappeenranta.fi</w:t>
      </w:r>
    </w:p>
    <w:p w14:paraId="155059BE" w14:textId="77777777" w:rsidR="00D31FAE" w:rsidRPr="00D31FAE" w:rsidRDefault="00D31FAE" w:rsidP="00D31FAE">
      <w:pPr>
        <w:spacing w:after="0" w:line="240" w:lineRule="auto"/>
        <w:rPr>
          <w:rFonts w:ascii="Arial Narrow" w:eastAsia="Times New Roman" w:hAnsi="Arial Narrow" w:cs="Arial"/>
          <w:bCs/>
          <w:lang w:val="ru-RU" w:eastAsia="fi-FI"/>
        </w:rPr>
      </w:pPr>
      <w:r w:rsidRPr="00D31FAE">
        <w:rPr>
          <w:rFonts w:ascii="Arial Narrow" w:eastAsia="Times New Roman" w:hAnsi="Arial Narrow" w:cs="Times New Roman"/>
          <w:szCs w:val="24"/>
          <w:lang w:val="ru-RU" w:eastAsia="fi-FI"/>
        </w:rPr>
        <w:t xml:space="preserve">Дополнительная информация:  </w:t>
      </w:r>
    </w:p>
    <w:p w14:paraId="468F931B" w14:textId="77777777" w:rsidR="00D31FAE" w:rsidRPr="00D31FAE" w:rsidRDefault="00D31FAE" w:rsidP="00D31FAE">
      <w:pPr>
        <w:spacing w:after="0" w:line="240" w:lineRule="auto"/>
        <w:rPr>
          <w:rFonts w:ascii="Arial Narrow" w:eastAsia="Times New Roman" w:hAnsi="Arial Narrow" w:cs="Arial"/>
          <w:b/>
          <w:lang w:val="ru-RU" w:eastAsia="fi-FI"/>
        </w:rPr>
      </w:pPr>
      <w:r w:rsidRPr="00D31FAE">
        <w:rPr>
          <w:rFonts w:ascii="Arial Narrow" w:eastAsia="Times New Roman" w:hAnsi="Arial Narrow" w:cs="Times New Roman"/>
          <w:szCs w:val="24"/>
          <w:lang w:val="ru-RU" w:eastAsia="fi-FI"/>
        </w:rPr>
        <w:t>тел. 040 130 9070 зоны оказания услуг Йоутсено и Лауритсала</w:t>
      </w:r>
    </w:p>
    <w:p w14:paraId="0D0B5EC9"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тел. 040 130 9071 зона оказания услуг Кесямяки и места в частных детских садах</w:t>
      </w:r>
    </w:p>
    <w:p w14:paraId="083FEEAF"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тел. 040 </w:t>
      </w:r>
      <w:r w:rsidRPr="00D31FAE">
        <w:rPr>
          <w:rFonts w:ascii="Arial Narrow" w:eastAsia="Times New Roman" w:hAnsi="Arial Narrow" w:cs="Times New Roman"/>
          <w:szCs w:val="24"/>
          <w:lang w:eastAsia="fi-FI"/>
        </w:rPr>
        <w:t>634 1414</w:t>
      </w:r>
      <w:r w:rsidRPr="00D31FAE">
        <w:rPr>
          <w:rFonts w:ascii="Arial Narrow" w:eastAsia="Times New Roman" w:hAnsi="Arial Narrow" w:cs="Times New Roman"/>
          <w:szCs w:val="24"/>
          <w:lang w:val="ru-RU" w:eastAsia="fi-FI"/>
        </w:rPr>
        <w:t xml:space="preserve"> зона оказания услуг Кимпинен </w:t>
      </w:r>
    </w:p>
    <w:p w14:paraId="17B462C1" w14:textId="77777777" w:rsidR="00D31FAE" w:rsidRPr="00D31FAE" w:rsidRDefault="00D31FAE" w:rsidP="00D31FAE">
      <w:pPr>
        <w:spacing w:after="0" w:line="240" w:lineRule="auto"/>
        <w:rPr>
          <w:rFonts w:ascii="Arial Narrow" w:eastAsia="Times New Roman" w:hAnsi="Arial Narrow" w:cs="Arial"/>
          <w:lang w:val="ru-RU" w:eastAsia="fi-FI"/>
        </w:rPr>
      </w:pPr>
      <w:r w:rsidRPr="00D31FAE">
        <w:rPr>
          <w:rFonts w:ascii="Arial Narrow" w:eastAsia="Times New Roman" w:hAnsi="Arial Narrow" w:cs="Times New Roman"/>
          <w:szCs w:val="24"/>
          <w:lang w:val="ru-RU" w:eastAsia="fi-FI"/>
        </w:rPr>
        <w:t>тел. 040 130 9091 зона оказания услуг Саммонлахти</w:t>
      </w:r>
    </w:p>
    <w:p w14:paraId="7E3D3BE9" w14:textId="4A99F048" w:rsidR="00D31FAE" w:rsidRPr="00186AC2" w:rsidRDefault="00D31FAE" w:rsidP="00D31FAE">
      <w:pPr>
        <w:spacing w:after="0" w:line="240" w:lineRule="auto"/>
        <w:rPr>
          <w:rFonts w:ascii="Arial" w:eastAsia="Times New Roman" w:hAnsi="Arial" w:cs="Times New Roman"/>
          <w:sz w:val="24"/>
          <w:szCs w:val="24"/>
          <w:lang w:eastAsia="fi-FI"/>
        </w:rPr>
      </w:pPr>
      <w:r w:rsidRPr="00D31FAE">
        <w:rPr>
          <w:rFonts w:ascii="Arial Narrow" w:eastAsia="Times New Roman" w:hAnsi="Arial Narrow" w:cs="Times New Roman"/>
          <w:b/>
          <w:szCs w:val="24"/>
          <w:lang w:val="ru-RU" w:eastAsia="fi-FI"/>
        </w:rPr>
        <w:t>Месячные платежи взимаются по факту, в середине следующего месяца</w:t>
      </w:r>
      <w:r w:rsidR="00186AC2">
        <w:rPr>
          <w:rFonts w:ascii="Arial Narrow" w:eastAsia="Times New Roman" w:hAnsi="Arial Narrow" w:cs="Times New Roman"/>
          <w:b/>
          <w:szCs w:val="24"/>
          <w:lang w:eastAsia="fi-FI"/>
        </w:rPr>
        <w:t>.</w:t>
      </w:r>
    </w:p>
    <w:p w14:paraId="3237B9DA" w14:textId="77777777" w:rsidR="00CE6313" w:rsidRDefault="00CE6313"/>
    <w:sectPr w:rsidR="00CE6313" w:rsidSect="00A44873">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AE"/>
    <w:rsid w:val="00186AC2"/>
    <w:rsid w:val="00CE6313"/>
    <w:rsid w:val="00D31F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44B3"/>
  <w15:chartTrackingRefBased/>
  <w15:docId w15:val="{95DE38E4-8E5F-4AB2-8F34-4E1DD20A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ppeenranta.fi/fi/Asiointi-ja-yhteystiedot/Verkkoasiointi"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1328</Words>
  <Characters>10757</Characters>
  <Application>Microsoft Office Word</Application>
  <DocSecurity>0</DocSecurity>
  <Lines>89</Lines>
  <Paragraphs>24</Paragraphs>
  <ScaleCrop>false</ScaleCrop>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Pylsy Satu</dc:creator>
  <cp:keywords/>
  <dc:description/>
  <cp:lastModifiedBy>Pylsy Satu</cp:lastModifiedBy>
  <cp:revision>2</cp:revision>
  <dcterms:created xsi:type="dcterms:W3CDTF">2021-05-28T06:52:00Z</dcterms:created>
  <dcterms:modified xsi:type="dcterms:W3CDTF">2021-06-08T05:19:00Z</dcterms:modified>
</cp:coreProperties>
</file>