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BADA" w14:textId="77777777" w:rsidR="00DD3031" w:rsidRPr="00DD3031" w:rsidRDefault="00DD3031" w:rsidP="00DD3031">
      <w:pPr>
        <w:spacing w:after="0" w:line="240" w:lineRule="auto"/>
        <w:rPr>
          <w:rFonts w:ascii="Arial Narrow" w:eastAsia="Times New Roman" w:hAnsi="Arial Narrow" w:cs="Arial"/>
          <w:noProof/>
          <w:sz w:val="20"/>
          <w:szCs w:val="20"/>
          <w:lang w:val="en-GB" w:eastAsia="fi-FI"/>
        </w:rPr>
      </w:pPr>
      <w:r w:rsidRPr="00DD3031">
        <w:rPr>
          <w:rFonts w:ascii="Arial" w:eastAsia="Times New Roman" w:hAnsi="Arial" w:cs="Arial"/>
          <w:b/>
          <w:noProof/>
          <w:sz w:val="24"/>
          <w:szCs w:val="20"/>
          <w:lang w:val="en-GB" w:eastAsia="fi-FI"/>
        </w:rPr>
        <w:drawing>
          <wp:anchor distT="0" distB="0" distL="114300" distR="114300" simplePos="0" relativeHeight="251659264" behindDoc="1" locked="0" layoutInCell="1" allowOverlap="1" wp14:anchorId="7A96D462" wp14:editId="075E9FF4">
            <wp:simplePos x="0" y="0"/>
            <wp:positionH relativeFrom="column">
              <wp:posOffset>-331084</wp:posOffset>
            </wp:positionH>
            <wp:positionV relativeFrom="paragraph">
              <wp:posOffset>-53726</wp:posOffset>
            </wp:positionV>
            <wp:extent cx="2654935" cy="5397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5184F" w14:textId="77777777" w:rsidR="00DD3031" w:rsidRPr="00DD3031" w:rsidRDefault="00DD3031" w:rsidP="00DD3031">
      <w:pPr>
        <w:spacing w:after="0" w:line="240" w:lineRule="auto"/>
        <w:rPr>
          <w:rFonts w:ascii="Arial" w:eastAsia="Times New Roman" w:hAnsi="Arial" w:cs="Times New Roman"/>
          <w:sz w:val="24"/>
          <w:szCs w:val="24"/>
          <w:lang w:val="en-GB" w:eastAsia="fi-FI"/>
        </w:rPr>
      </w:pPr>
    </w:p>
    <w:p w14:paraId="147263BF" w14:textId="77777777" w:rsidR="00DD3031" w:rsidRPr="00DD3031" w:rsidRDefault="00DD3031" w:rsidP="00DD3031">
      <w:pPr>
        <w:spacing w:after="0" w:line="240" w:lineRule="auto"/>
        <w:rPr>
          <w:rFonts w:ascii="Arial" w:eastAsia="Times New Roman" w:hAnsi="Arial" w:cs="Times New Roman"/>
          <w:sz w:val="24"/>
          <w:szCs w:val="24"/>
          <w:lang w:val="en-GB" w:eastAsia="fi-FI"/>
        </w:rPr>
      </w:pPr>
    </w:p>
    <w:p w14:paraId="03695016" w14:textId="19D6AB80" w:rsidR="00DD3031" w:rsidRPr="00DD3031" w:rsidRDefault="00DD3031" w:rsidP="00DD3031">
      <w:pPr>
        <w:spacing w:after="0" w:line="240" w:lineRule="auto"/>
        <w:rPr>
          <w:rFonts w:ascii="Arial" w:eastAsia="Times New Roman" w:hAnsi="Arial" w:cs="Times New Roman"/>
          <w:b/>
          <w:lang w:val="en-GB" w:eastAsia="fi-FI"/>
        </w:rPr>
      </w:pPr>
      <w:r w:rsidRPr="00DD3031">
        <w:rPr>
          <w:rFonts w:ascii="Arial" w:eastAsia="Times New Roman" w:hAnsi="Arial" w:cs="Times New Roman"/>
          <w:b/>
          <w:szCs w:val="24"/>
          <w:lang w:val="en-GB" w:eastAsia="fi-FI"/>
        </w:rPr>
        <w:t>Information about early childhood education client fee determination starting 1 August 202</w:t>
      </w:r>
      <w:r>
        <w:rPr>
          <w:rFonts w:ascii="Arial" w:eastAsia="Times New Roman" w:hAnsi="Arial" w:cs="Times New Roman"/>
          <w:b/>
          <w:szCs w:val="24"/>
          <w:lang w:val="en-GB" w:eastAsia="fi-FI"/>
        </w:rPr>
        <w:t>1</w:t>
      </w:r>
    </w:p>
    <w:p w14:paraId="7A320A38" w14:textId="77777777" w:rsidR="00DD3031" w:rsidRPr="00DD3031" w:rsidRDefault="00DD3031" w:rsidP="00DD3031">
      <w:pPr>
        <w:spacing w:after="0" w:line="240" w:lineRule="auto"/>
        <w:rPr>
          <w:rFonts w:ascii="Arial Narrow" w:eastAsia="Times New Roman" w:hAnsi="Arial Narrow" w:cs="Arial"/>
          <w:sz w:val="20"/>
          <w:szCs w:val="20"/>
          <w:lang w:val="en-GB" w:eastAsia="fi-FI"/>
        </w:rPr>
      </w:pPr>
    </w:p>
    <w:p w14:paraId="6CBF0951"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The fee decision is sent to the parent/guardian through a machine mailing system.</w:t>
      </w:r>
    </w:p>
    <w:p w14:paraId="77D555BE" w14:textId="77777777" w:rsidR="00DD3031" w:rsidRPr="00DD3031" w:rsidRDefault="00DD3031" w:rsidP="00DD3031">
      <w:pPr>
        <w:spacing w:after="0" w:line="240" w:lineRule="auto"/>
        <w:rPr>
          <w:rFonts w:ascii="Arial Narrow" w:eastAsia="Times New Roman" w:hAnsi="Arial Narrow" w:cs="Arial"/>
          <w:b/>
          <w:bCs/>
          <w:spacing w:val="-3"/>
          <w:lang w:val="en-GB" w:eastAsia="fi-FI"/>
        </w:rPr>
      </w:pPr>
      <w:r w:rsidRPr="00DD3031">
        <w:rPr>
          <w:rFonts w:ascii="Arial Narrow" w:eastAsia="Times New Roman" w:hAnsi="Arial Narrow" w:cs="Times New Roman"/>
          <w:b/>
          <w:szCs w:val="24"/>
          <w:lang w:val="en-GB" w:eastAsia="fi-FI"/>
        </w:rPr>
        <w:t xml:space="preserve">The fee is child-specific. The monthly fee for full-time early childhood education is a percentage of the monthly income that exceeds the minimum income level based on a fee percentage determined by family size, but does not exceed €288 per month. </w:t>
      </w:r>
    </w:p>
    <w:p w14:paraId="4E475AD3" w14:textId="77777777" w:rsidR="00DD3031" w:rsidRPr="00DD3031" w:rsidRDefault="00DD3031" w:rsidP="00DD3031">
      <w:pPr>
        <w:spacing w:after="0" w:line="240" w:lineRule="auto"/>
        <w:rPr>
          <w:rFonts w:ascii="Arial Narrow" w:eastAsia="Times New Roman" w:hAnsi="Arial Narrow" w:cs="Arial"/>
          <w:lang w:val="en-GB" w:eastAsia="fi-FI"/>
        </w:rPr>
      </w:pPr>
    </w:p>
    <w:p w14:paraId="227433C9" w14:textId="4AE32266"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For a family of 2 people, the minimum income level is €2,</w:t>
      </w:r>
      <w:r>
        <w:rPr>
          <w:rFonts w:ascii="Arial Narrow" w:eastAsia="Times New Roman" w:hAnsi="Arial Narrow" w:cs="Times New Roman"/>
          <w:szCs w:val="24"/>
          <w:lang w:val="en-GB" w:eastAsia="fi-FI"/>
        </w:rPr>
        <w:t>798</w:t>
      </w:r>
      <w:r w:rsidRPr="00DD3031">
        <w:rPr>
          <w:rFonts w:ascii="Arial Narrow" w:eastAsia="Times New Roman" w:hAnsi="Arial Narrow" w:cs="Times New Roman"/>
          <w:szCs w:val="24"/>
          <w:lang w:val="en-GB" w:eastAsia="fi-FI"/>
        </w:rPr>
        <w:t xml:space="preserve"> per month, and the fee is 10.7% of the part that exceeds this level.</w:t>
      </w:r>
    </w:p>
    <w:p w14:paraId="5EF36568" w14:textId="209F3893" w:rsidR="00DD3031" w:rsidRPr="00DD3031" w:rsidRDefault="00DD3031" w:rsidP="00DD3031">
      <w:pPr>
        <w:spacing w:after="0" w:line="240" w:lineRule="auto"/>
        <w:rPr>
          <w:rFonts w:ascii="Arial Narrow" w:eastAsia="Times New Roman" w:hAnsi="Arial Narrow" w:cs="Arial"/>
          <w:u w:val="single"/>
          <w:lang w:val="en-GB" w:eastAsia="fi-FI"/>
        </w:rPr>
      </w:pPr>
      <w:r w:rsidRPr="00DD3031">
        <w:rPr>
          <w:rFonts w:ascii="Arial Narrow" w:eastAsia="Times New Roman" w:hAnsi="Arial Narrow" w:cs="Times New Roman"/>
          <w:szCs w:val="24"/>
          <w:u w:val="single"/>
          <w:lang w:val="en-GB" w:eastAsia="fi-FI"/>
        </w:rPr>
        <w:t>A family of 2 people will be charged the maximum fee for early childhood education if their income exceeds €</w:t>
      </w:r>
      <w:r>
        <w:rPr>
          <w:rFonts w:ascii="Arial Narrow" w:eastAsia="Times New Roman" w:hAnsi="Arial Narrow" w:cs="Times New Roman"/>
          <w:szCs w:val="24"/>
          <w:u w:val="single"/>
          <w:lang w:val="en-GB" w:eastAsia="fi-FI"/>
        </w:rPr>
        <w:t>5,485</w:t>
      </w:r>
      <w:r w:rsidRPr="00DD3031">
        <w:rPr>
          <w:rFonts w:ascii="Arial Narrow" w:eastAsia="Times New Roman" w:hAnsi="Arial Narrow" w:cs="Times New Roman"/>
          <w:szCs w:val="24"/>
          <w:u w:val="single"/>
          <w:lang w:val="en-GB" w:eastAsia="fi-FI"/>
        </w:rPr>
        <w:t xml:space="preserve"> per month.</w:t>
      </w:r>
    </w:p>
    <w:p w14:paraId="3A863A3F" w14:textId="03B81302"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For a family of 3 people, the minimum income level is €</w:t>
      </w:r>
      <w:r>
        <w:rPr>
          <w:rFonts w:ascii="Arial Narrow" w:eastAsia="Times New Roman" w:hAnsi="Arial Narrow" w:cs="Times New Roman"/>
          <w:szCs w:val="24"/>
          <w:lang w:val="en-GB" w:eastAsia="fi-FI"/>
        </w:rPr>
        <w:t>3,610</w:t>
      </w:r>
      <w:r w:rsidRPr="00DD3031">
        <w:rPr>
          <w:rFonts w:ascii="Arial Narrow" w:eastAsia="Times New Roman" w:hAnsi="Arial Narrow" w:cs="Times New Roman"/>
          <w:szCs w:val="24"/>
          <w:lang w:val="en-GB" w:eastAsia="fi-FI"/>
        </w:rPr>
        <w:t xml:space="preserve"> per month, and the fee is 10.7% of the part that exceeds this level.</w:t>
      </w:r>
    </w:p>
    <w:p w14:paraId="4A755934" w14:textId="41AA700C"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u w:val="single"/>
          <w:lang w:val="en-GB" w:eastAsia="fi-FI"/>
        </w:rPr>
        <w:t>A family of 3 people will be charged the maximum fee for early childhood education if their income exceeds €</w:t>
      </w:r>
      <w:r>
        <w:rPr>
          <w:rFonts w:ascii="Arial Narrow" w:eastAsia="Times New Roman" w:hAnsi="Arial Narrow" w:cs="Times New Roman"/>
          <w:szCs w:val="24"/>
          <w:u w:val="single"/>
          <w:lang w:val="en-GB" w:eastAsia="fi-FI"/>
        </w:rPr>
        <w:t>6,297</w:t>
      </w:r>
      <w:r w:rsidRPr="00DD3031">
        <w:rPr>
          <w:rFonts w:ascii="Arial Narrow" w:eastAsia="Times New Roman" w:hAnsi="Arial Narrow" w:cs="Times New Roman"/>
          <w:szCs w:val="24"/>
          <w:u w:val="single"/>
          <w:lang w:val="en-GB" w:eastAsia="fi-FI"/>
        </w:rPr>
        <w:t xml:space="preserve"> per month.</w:t>
      </w:r>
      <w:r w:rsidRPr="00DD3031">
        <w:rPr>
          <w:rFonts w:ascii="Arial Narrow" w:eastAsia="Times New Roman" w:hAnsi="Arial Narrow" w:cs="Times New Roman"/>
          <w:szCs w:val="24"/>
          <w:lang w:val="en-GB" w:eastAsia="fi-FI"/>
        </w:rPr>
        <w:t>.</w:t>
      </w:r>
    </w:p>
    <w:p w14:paraId="12EC0353" w14:textId="7DFF10F5"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For a family of 4 people, the minimum income level is €</w:t>
      </w:r>
      <w:r>
        <w:rPr>
          <w:rFonts w:ascii="Arial Narrow" w:eastAsia="Times New Roman" w:hAnsi="Arial Narrow" w:cs="Times New Roman"/>
          <w:szCs w:val="24"/>
          <w:lang w:val="en-GB" w:eastAsia="fi-FI"/>
        </w:rPr>
        <w:t>4,099</w:t>
      </w:r>
      <w:r w:rsidRPr="00DD3031">
        <w:rPr>
          <w:rFonts w:ascii="Arial Narrow" w:eastAsia="Times New Roman" w:hAnsi="Arial Narrow" w:cs="Times New Roman"/>
          <w:szCs w:val="24"/>
          <w:lang w:val="en-GB" w:eastAsia="fi-FI"/>
        </w:rPr>
        <w:t xml:space="preserve"> per month, and the fee is 10.7% of the part that exceeds this level.</w:t>
      </w:r>
    </w:p>
    <w:p w14:paraId="03483C0E" w14:textId="2FBFCA84"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u w:val="single"/>
          <w:lang w:val="en-GB" w:eastAsia="fi-FI"/>
        </w:rPr>
        <w:t>A family of 4 people will be charged the maximum fee for early childhood education if their income exceeds €</w:t>
      </w:r>
      <w:r>
        <w:rPr>
          <w:rFonts w:ascii="Arial Narrow" w:eastAsia="Times New Roman" w:hAnsi="Arial Narrow" w:cs="Times New Roman"/>
          <w:szCs w:val="24"/>
          <w:u w:val="single"/>
          <w:lang w:val="en-GB" w:eastAsia="fi-FI"/>
        </w:rPr>
        <w:t>6,786</w:t>
      </w:r>
      <w:r w:rsidRPr="00DD3031">
        <w:rPr>
          <w:rFonts w:ascii="Arial Narrow" w:eastAsia="Times New Roman" w:hAnsi="Arial Narrow" w:cs="Times New Roman"/>
          <w:szCs w:val="24"/>
          <w:u w:val="single"/>
          <w:lang w:val="en-GB" w:eastAsia="fi-FI"/>
        </w:rPr>
        <w:t xml:space="preserve"> per month.</w:t>
      </w:r>
      <w:r w:rsidRPr="00DD3031">
        <w:rPr>
          <w:rFonts w:ascii="Arial Narrow" w:eastAsia="Times New Roman" w:hAnsi="Arial Narrow" w:cs="Times New Roman"/>
          <w:szCs w:val="24"/>
          <w:lang w:val="en-GB" w:eastAsia="fi-FI"/>
        </w:rPr>
        <w:t>.</w:t>
      </w:r>
    </w:p>
    <w:p w14:paraId="0534A1B5" w14:textId="5A475EF2"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For a family of 5 people, the minimum income level is €</w:t>
      </w:r>
      <w:r>
        <w:rPr>
          <w:rFonts w:ascii="Arial Narrow" w:eastAsia="Times New Roman" w:hAnsi="Arial Narrow" w:cs="Times New Roman"/>
          <w:szCs w:val="24"/>
          <w:lang w:val="en-GB" w:eastAsia="fi-FI"/>
        </w:rPr>
        <w:t>4,588</w:t>
      </w:r>
      <w:r w:rsidRPr="00DD3031">
        <w:rPr>
          <w:rFonts w:ascii="Arial Narrow" w:eastAsia="Times New Roman" w:hAnsi="Arial Narrow" w:cs="Times New Roman"/>
          <w:szCs w:val="24"/>
          <w:lang w:val="en-GB" w:eastAsia="fi-FI"/>
        </w:rPr>
        <w:t xml:space="preserve"> per month, and the fee is 10.7% of the part that exceeds this level.</w:t>
      </w:r>
    </w:p>
    <w:p w14:paraId="4F2C4E35" w14:textId="523A0FAC"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u w:val="single"/>
          <w:lang w:val="en-GB" w:eastAsia="fi-FI"/>
        </w:rPr>
        <w:t>A family of 5 people will be charged the maximum fee for early childhood education if their income exceeds €</w:t>
      </w:r>
      <w:r>
        <w:rPr>
          <w:rFonts w:ascii="Arial Narrow" w:eastAsia="Times New Roman" w:hAnsi="Arial Narrow" w:cs="Times New Roman"/>
          <w:szCs w:val="24"/>
          <w:u w:val="single"/>
          <w:lang w:val="en-GB" w:eastAsia="fi-FI"/>
        </w:rPr>
        <w:t>7,275</w:t>
      </w:r>
      <w:r w:rsidRPr="00DD3031">
        <w:rPr>
          <w:rFonts w:ascii="Arial Narrow" w:eastAsia="Times New Roman" w:hAnsi="Arial Narrow" w:cs="Times New Roman"/>
          <w:szCs w:val="24"/>
          <w:u w:val="single"/>
          <w:lang w:val="en-GB" w:eastAsia="fi-FI"/>
        </w:rPr>
        <w:t xml:space="preserve"> per month.</w:t>
      </w:r>
      <w:r w:rsidRPr="00DD3031">
        <w:rPr>
          <w:rFonts w:ascii="Arial Narrow" w:eastAsia="Times New Roman" w:hAnsi="Arial Narrow" w:cs="Times New Roman"/>
          <w:szCs w:val="24"/>
          <w:lang w:val="en-GB" w:eastAsia="fi-FI"/>
        </w:rPr>
        <w:t>.</w:t>
      </w:r>
    </w:p>
    <w:p w14:paraId="71C13397" w14:textId="0B16106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For a family of 6 people, the minimum income level is €</w:t>
      </w:r>
      <w:r>
        <w:rPr>
          <w:rFonts w:ascii="Arial Narrow" w:eastAsia="Times New Roman" w:hAnsi="Arial Narrow" w:cs="Times New Roman"/>
          <w:szCs w:val="24"/>
          <w:lang w:val="en-GB" w:eastAsia="fi-FI"/>
        </w:rPr>
        <w:t>5,</w:t>
      </w:r>
      <w:r w:rsidR="004D6CEB">
        <w:rPr>
          <w:rFonts w:ascii="Arial Narrow" w:eastAsia="Times New Roman" w:hAnsi="Arial Narrow" w:cs="Times New Roman"/>
          <w:szCs w:val="24"/>
          <w:lang w:val="en-GB" w:eastAsia="fi-FI"/>
        </w:rPr>
        <w:t>075</w:t>
      </w:r>
      <w:r w:rsidRPr="00DD3031">
        <w:rPr>
          <w:rFonts w:ascii="Arial Narrow" w:eastAsia="Times New Roman" w:hAnsi="Arial Narrow" w:cs="Times New Roman"/>
          <w:szCs w:val="24"/>
          <w:lang w:val="en-GB" w:eastAsia="fi-FI"/>
        </w:rPr>
        <w:t xml:space="preserve"> per month, and the fee is 10.7% of the part that exceeds this level.</w:t>
      </w:r>
    </w:p>
    <w:p w14:paraId="1BE50B70" w14:textId="6518F7D8"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u w:val="single"/>
          <w:lang w:val="en-GB" w:eastAsia="fi-FI"/>
        </w:rPr>
        <w:t>A family of 6 people will be charged the maximum fee for early childhood education if their income exceeds €</w:t>
      </w:r>
      <w:r>
        <w:rPr>
          <w:rFonts w:ascii="Arial Narrow" w:eastAsia="Times New Roman" w:hAnsi="Arial Narrow" w:cs="Times New Roman"/>
          <w:szCs w:val="24"/>
          <w:u w:val="single"/>
          <w:lang w:val="en-GB" w:eastAsia="fi-FI"/>
        </w:rPr>
        <w:t>7,762</w:t>
      </w:r>
      <w:r w:rsidRPr="00DD3031">
        <w:rPr>
          <w:rFonts w:ascii="Arial Narrow" w:eastAsia="Times New Roman" w:hAnsi="Arial Narrow" w:cs="Times New Roman"/>
          <w:szCs w:val="24"/>
          <w:u w:val="single"/>
          <w:lang w:val="en-GB" w:eastAsia="fi-FI"/>
        </w:rPr>
        <w:t xml:space="preserve"> per month.</w:t>
      </w:r>
      <w:r w:rsidRPr="00DD3031">
        <w:rPr>
          <w:rFonts w:ascii="Arial Narrow" w:eastAsia="Times New Roman" w:hAnsi="Arial Narrow" w:cs="Times New Roman"/>
          <w:szCs w:val="24"/>
          <w:lang w:val="en-GB" w:eastAsia="fi-FI"/>
        </w:rPr>
        <w:t>.</w:t>
      </w:r>
    </w:p>
    <w:p w14:paraId="3CF48A99" w14:textId="2D993B6F" w:rsidR="00DD3031" w:rsidRPr="00DD3031" w:rsidRDefault="00DD3031" w:rsidP="00DD3031">
      <w:pPr>
        <w:spacing w:after="0" w:line="240" w:lineRule="auto"/>
        <w:rPr>
          <w:rFonts w:ascii="Arial Narrow" w:eastAsia="Times New Roman" w:hAnsi="Arial Narrow" w:cs="Arial"/>
          <w:sz w:val="20"/>
          <w:szCs w:val="20"/>
          <w:lang w:val="en-GB" w:eastAsia="fi-FI"/>
        </w:rPr>
      </w:pPr>
      <w:r w:rsidRPr="00DD3031">
        <w:rPr>
          <w:rFonts w:ascii="Arial Narrow" w:eastAsia="Times New Roman" w:hAnsi="Arial Narrow" w:cs="Times New Roman"/>
          <w:sz w:val="20"/>
          <w:szCs w:val="24"/>
          <w:lang w:val="en-GB" w:eastAsia="fi-FI"/>
        </w:rPr>
        <w:t>If the family size is larger than 6, the income limit that determines the fee increases by €1</w:t>
      </w:r>
      <w:r>
        <w:rPr>
          <w:rFonts w:ascii="Arial Narrow" w:eastAsia="Times New Roman" w:hAnsi="Arial Narrow" w:cs="Times New Roman"/>
          <w:sz w:val="20"/>
          <w:szCs w:val="24"/>
          <w:lang w:val="en-GB" w:eastAsia="fi-FI"/>
        </w:rPr>
        <w:t>89</w:t>
      </w:r>
      <w:r w:rsidRPr="00DD3031">
        <w:rPr>
          <w:rFonts w:ascii="Arial Narrow" w:eastAsia="Times New Roman" w:hAnsi="Arial Narrow" w:cs="Times New Roman"/>
          <w:sz w:val="20"/>
          <w:szCs w:val="24"/>
          <w:lang w:val="en-GB" w:eastAsia="fi-FI"/>
        </w:rPr>
        <w:t xml:space="preserve"> for each</w:t>
      </w:r>
    </w:p>
    <w:p w14:paraId="0C75F14B" w14:textId="77777777" w:rsidR="00DD3031" w:rsidRPr="00DD3031" w:rsidRDefault="00DD3031" w:rsidP="00DD3031">
      <w:pPr>
        <w:spacing w:after="0" w:line="240" w:lineRule="auto"/>
        <w:rPr>
          <w:rFonts w:ascii="Arial Narrow" w:eastAsia="Times New Roman" w:hAnsi="Arial Narrow" w:cs="Arial"/>
          <w:sz w:val="20"/>
          <w:szCs w:val="20"/>
          <w:lang w:val="en-GB" w:eastAsia="fi-FI"/>
        </w:rPr>
      </w:pPr>
      <w:r w:rsidRPr="00DD3031">
        <w:rPr>
          <w:rFonts w:ascii="Arial Narrow" w:eastAsia="Times New Roman" w:hAnsi="Arial Narrow" w:cs="Times New Roman"/>
          <w:sz w:val="20"/>
          <w:szCs w:val="24"/>
          <w:lang w:val="en-GB" w:eastAsia="fi-FI"/>
        </w:rPr>
        <w:t>additional underage child in the family.</w:t>
      </w:r>
    </w:p>
    <w:p w14:paraId="23B67854" w14:textId="77777777" w:rsidR="00DD3031" w:rsidRPr="00DD3031" w:rsidRDefault="00DD3031" w:rsidP="00DD3031">
      <w:pPr>
        <w:spacing w:after="0" w:line="240" w:lineRule="auto"/>
        <w:rPr>
          <w:rFonts w:ascii="Arial Narrow" w:eastAsia="Times New Roman" w:hAnsi="Arial Narrow" w:cs="Arial"/>
          <w:lang w:val="en-GB" w:eastAsia="fi-FI"/>
        </w:rPr>
      </w:pPr>
    </w:p>
    <w:p w14:paraId="2A32FD31" w14:textId="43976F6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 xml:space="preserve">The youngest child attending early childhood education is always considered the family’s first child. The fee charged for the family’s second child is </w:t>
      </w:r>
      <w:r>
        <w:rPr>
          <w:rFonts w:ascii="Arial Narrow" w:eastAsia="Times New Roman" w:hAnsi="Arial Narrow" w:cs="Times New Roman"/>
          <w:szCs w:val="24"/>
          <w:lang w:val="en-GB" w:eastAsia="fi-FI"/>
        </w:rPr>
        <w:t>4</w:t>
      </w:r>
      <w:r w:rsidRPr="00DD3031">
        <w:rPr>
          <w:rFonts w:ascii="Arial Narrow" w:eastAsia="Times New Roman" w:hAnsi="Arial Narrow" w:cs="Times New Roman"/>
          <w:szCs w:val="24"/>
          <w:lang w:val="en-GB" w:eastAsia="fi-FI"/>
        </w:rPr>
        <w:t>0% of the first child’s fee. The fee for the children after that is 20% of the first child’s fee. The fee is determined based on the full-time early childhood education fee calculated for the youngest child. The fee is rounded up or down to the closest whole number. If the monthly fee per child is less than €27, the day-care fee is not charged.</w:t>
      </w:r>
    </w:p>
    <w:p w14:paraId="01281001" w14:textId="77777777" w:rsidR="00DD3031" w:rsidRPr="00DD3031" w:rsidRDefault="00DD3031" w:rsidP="00DD3031">
      <w:pPr>
        <w:spacing w:after="0" w:line="240" w:lineRule="auto"/>
        <w:rPr>
          <w:rFonts w:ascii="Arial Narrow" w:eastAsia="Times New Roman" w:hAnsi="Arial Narrow" w:cs="Arial"/>
          <w:spacing w:val="-3"/>
          <w:lang w:val="en-GB" w:eastAsia="fi-FI"/>
        </w:rPr>
      </w:pPr>
    </w:p>
    <w:p w14:paraId="78FAA99C" w14:textId="77777777" w:rsidR="00DD3031" w:rsidRPr="00DD3031" w:rsidRDefault="00DD3031" w:rsidP="00DD3031">
      <w:pPr>
        <w:spacing w:after="0" w:line="240" w:lineRule="auto"/>
        <w:rPr>
          <w:rFonts w:ascii="Arial Narrow" w:eastAsia="Times New Roman" w:hAnsi="Arial Narrow" w:cs="Arial"/>
          <w:spacing w:val="-3"/>
          <w:lang w:val="en-GB" w:eastAsia="fi-FI"/>
        </w:rPr>
      </w:pPr>
      <w:r w:rsidRPr="00DD3031">
        <w:rPr>
          <w:rFonts w:ascii="Arial Narrow" w:eastAsia="Times New Roman" w:hAnsi="Arial Narrow" w:cs="Times New Roman"/>
          <w:b/>
          <w:szCs w:val="24"/>
          <w:lang w:val="en-GB" w:eastAsia="fi-FI"/>
        </w:rPr>
        <w:t>The client fee is charged starting from the confirmed start date marked on the early childhood education decision.</w:t>
      </w:r>
      <w:r w:rsidRPr="00DD3031">
        <w:rPr>
          <w:rFonts w:ascii="Arial Narrow" w:eastAsia="Times New Roman" w:hAnsi="Arial Narrow" w:cs="Times New Roman"/>
          <w:szCs w:val="24"/>
          <w:lang w:val="en-GB" w:eastAsia="fi-FI"/>
        </w:rPr>
        <w:t xml:space="preserve"> When a care relationship starts or ends in the middle of a calendar month, the fee is charged starting from the confirmed start date marked on the early childhood education decision in accordance with the average daily fee calculated based on the selected range of hours.</w:t>
      </w:r>
    </w:p>
    <w:p w14:paraId="4349CF2B" w14:textId="77777777" w:rsidR="00DD3031" w:rsidRPr="00DD3031" w:rsidRDefault="00DD3031" w:rsidP="00DD3031">
      <w:pPr>
        <w:spacing w:after="0" w:line="240" w:lineRule="auto"/>
        <w:rPr>
          <w:rFonts w:ascii="Arial Narrow" w:eastAsia="Times New Roman" w:hAnsi="Arial Narrow" w:cs="Arial"/>
          <w:spacing w:val="-3"/>
          <w:lang w:val="en-GB" w:eastAsia="fi-FI"/>
        </w:rPr>
      </w:pPr>
    </w:p>
    <w:p w14:paraId="019D6FA1" w14:textId="77777777" w:rsidR="00DD3031" w:rsidRPr="00DD3031" w:rsidRDefault="00DD3031" w:rsidP="00DD3031">
      <w:pPr>
        <w:spacing w:after="0" w:line="240" w:lineRule="auto"/>
        <w:rPr>
          <w:rFonts w:ascii="Arial Narrow" w:eastAsia="Times New Roman" w:hAnsi="Arial Narrow" w:cs="Arial"/>
          <w:spacing w:val="-3"/>
          <w:lang w:val="en-GB" w:eastAsia="fi-FI"/>
        </w:rPr>
      </w:pPr>
      <w:r w:rsidRPr="00DD3031">
        <w:rPr>
          <w:rFonts w:ascii="Arial Narrow" w:eastAsia="Times New Roman" w:hAnsi="Arial Narrow" w:cs="Times New Roman"/>
          <w:szCs w:val="24"/>
          <w:lang w:val="en-GB" w:eastAsia="fi-FI"/>
        </w:rPr>
        <w:t>If the early childhood education place that was applied for and granted to the child is not accepted, and the place is not cancelled before the start date of the care relationship, as indicated in the decision, one-half of the monthly fee is charged.</w:t>
      </w:r>
    </w:p>
    <w:p w14:paraId="0FD02026" w14:textId="77777777" w:rsidR="00DD3031" w:rsidRPr="00DD3031" w:rsidRDefault="00DD3031" w:rsidP="00DD3031">
      <w:pPr>
        <w:spacing w:after="0" w:line="240" w:lineRule="auto"/>
        <w:rPr>
          <w:rFonts w:ascii="Arial Narrow" w:eastAsia="Times New Roman" w:hAnsi="Arial Narrow" w:cs="Arial"/>
          <w:lang w:val="en-GB" w:eastAsia="fi-FI"/>
        </w:rPr>
      </w:pPr>
    </w:p>
    <w:p w14:paraId="3E6E0F2C"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The early childhood education client fee is a fixed monthly fee that is charged for a maximum of 11 calendar months per operating year (1 August–31 July). No fee is charged for July if the care relationship has continued uninterrupted since the previous August.</w:t>
      </w:r>
    </w:p>
    <w:p w14:paraId="1F48E743" w14:textId="77777777" w:rsidR="00DD3031" w:rsidRPr="00DD3031" w:rsidRDefault="00DD3031" w:rsidP="00DD3031">
      <w:pPr>
        <w:spacing w:after="0" w:line="240" w:lineRule="auto"/>
        <w:rPr>
          <w:rFonts w:ascii="Arial Narrow" w:eastAsia="Times New Roman" w:hAnsi="Arial Narrow" w:cs="Arial"/>
          <w:sz w:val="20"/>
          <w:szCs w:val="20"/>
          <w:lang w:val="en-GB" w:eastAsia="fi-FI"/>
        </w:rPr>
      </w:pPr>
    </w:p>
    <w:p w14:paraId="4ADCB015"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b/>
          <w:szCs w:val="24"/>
          <w:lang w:val="en-GB" w:eastAsia="fi-FI"/>
        </w:rPr>
        <w:t>Considered income</w:t>
      </w:r>
    </w:p>
    <w:p w14:paraId="0F5BFF0E"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 xml:space="preserve">The family’s considered income includes the taxable income and capital income as well as the tax-free income of the user of the service and the person who shares the household and is married to him/her or living under conditions similar to marriage. </w:t>
      </w:r>
    </w:p>
    <w:p w14:paraId="5754855D" w14:textId="77777777" w:rsidR="00DD3031" w:rsidRPr="00DD3031" w:rsidRDefault="00DD3031" w:rsidP="00DD3031">
      <w:pPr>
        <w:spacing w:after="0" w:line="240" w:lineRule="auto"/>
        <w:rPr>
          <w:rFonts w:ascii="Arial Narrow" w:eastAsia="Times New Roman" w:hAnsi="Arial Narrow" w:cs="Arial"/>
          <w:lang w:val="en-GB" w:eastAsia="fi-FI"/>
        </w:rPr>
      </w:pPr>
    </w:p>
    <w:p w14:paraId="608D3359"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 xml:space="preserve">The following are not considered as income: Child benefit, benefits granted under the Disability Allowances Act (disability allowance, pensioner’s care allowance), child increment pursuant to the National Pensions Act, housing allowance, </w:t>
      </w:r>
    </w:p>
    <w:p w14:paraId="23F7D31F"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medical treatment and examination costs settled on the basis of an accident insurance, conscript’s allowance, front-veteran’s supplement, study grant, adult education allowance, housing supplement for students, activity pay and reimbursement for the travel costs paid in the form of income support, maintenance allowance according to the Rehabilitation Allowance Act, maintenance allowance according to the Act on Public Employment and Business Service, grants and other corresponding assistance paid for studies, reimbursement for the costs of foster care or child home care allowance.</w:t>
      </w:r>
    </w:p>
    <w:p w14:paraId="756B146A" w14:textId="77777777" w:rsidR="00DD3031" w:rsidRPr="00DD3031" w:rsidRDefault="00DD3031" w:rsidP="00DD3031">
      <w:pPr>
        <w:spacing w:after="0" w:line="240" w:lineRule="auto"/>
        <w:rPr>
          <w:rFonts w:ascii="Arial Narrow" w:eastAsia="Times New Roman" w:hAnsi="Arial Narrow" w:cs="Arial"/>
          <w:lang w:val="en-GB" w:eastAsia="fi-FI"/>
        </w:rPr>
      </w:pPr>
    </w:p>
    <w:p w14:paraId="27FB23A4"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b/>
          <w:szCs w:val="24"/>
          <w:lang w:val="en-GB" w:eastAsia="fi-FI"/>
        </w:rPr>
        <w:t>Income is determined based on the submitted documents demonstrating income.</w:t>
      </w:r>
      <w:r w:rsidRPr="00DD3031">
        <w:rPr>
          <w:rFonts w:ascii="Arial Narrow" w:eastAsia="Times New Roman" w:hAnsi="Arial Narrow" w:cs="Times New Roman"/>
          <w:szCs w:val="24"/>
          <w:lang w:val="en-GB" w:eastAsia="fi-FI"/>
        </w:rPr>
        <w:t xml:space="preserve"> </w:t>
      </w:r>
      <w:r w:rsidRPr="00DD3031">
        <w:rPr>
          <w:rFonts w:ascii="Arial Narrow" w:eastAsia="Times New Roman" w:hAnsi="Arial Narrow" w:cs="Times New Roman"/>
          <w:b/>
          <w:szCs w:val="24"/>
          <w:lang w:val="en-GB" w:eastAsia="fi-FI"/>
        </w:rPr>
        <w:t>If the income documents are not submitted by the beginning of the first month of attendance or are incomplete, the highest fee on the scale is charged for the child.</w:t>
      </w:r>
    </w:p>
    <w:p w14:paraId="68930B3D" w14:textId="77777777" w:rsidR="00DD3031" w:rsidRPr="00DD3031" w:rsidRDefault="00DD3031" w:rsidP="00DD3031">
      <w:pPr>
        <w:spacing w:after="0" w:line="240" w:lineRule="auto"/>
        <w:rPr>
          <w:rFonts w:ascii="Arial Narrow" w:eastAsia="Times New Roman" w:hAnsi="Arial Narrow" w:cs="Arial"/>
          <w:lang w:val="en-GB" w:eastAsia="fi-FI"/>
        </w:rPr>
      </w:pPr>
    </w:p>
    <w:p w14:paraId="6C2319FE"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b/>
          <w:szCs w:val="24"/>
          <w:lang w:val="en-GB" w:eastAsia="fi-FI"/>
        </w:rPr>
        <w:t>Earned income</w:t>
      </w:r>
      <w:r w:rsidRPr="00DD3031">
        <w:rPr>
          <w:rFonts w:ascii="Arial Narrow" w:eastAsia="Times New Roman" w:hAnsi="Arial Narrow" w:cs="Times New Roman"/>
          <w:szCs w:val="24"/>
          <w:lang w:val="en-GB" w:eastAsia="fi-FI"/>
        </w:rPr>
        <w:t xml:space="preserve"> is demonstrated by submitting a pay statement or a similar document stating the gross income subject to the tax withheld in advance. If the income varies from month to month, pay statements must be submitted for enough months that the actual average monthly income can be calculated. Holiday pay is included in income when the fee is determined.</w:t>
      </w:r>
    </w:p>
    <w:p w14:paraId="19A928A0"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b/>
          <w:szCs w:val="24"/>
          <w:lang w:val="en-GB" w:eastAsia="fi-FI"/>
        </w:rPr>
        <w:t xml:space="preserve">Other income </w:t>
      </w:r>
      <w:r w:rsidRPr="00DD3031">
        <w:rPr>
          <w:rFonts w:ascii="Arial Narrow" w:eastAsia="Times New Roman" w:hAnsi="Arial Narrow" w:cs="Times New Roman"/>
          <w:szCs w:val="24"/>
          <w:lang w:val="en-GB" w:eastAsia="fi-FI"/>
        </w:rPr>
        <w:t>is reported by submitting a suitable document (</w:t>
      </w:r>
      <w:r w:rsidRPr="00DD3031">
        <w:rPr>
          <w:rFonts w:ascii="Arial Narrow" w:eastAsia="Times New Roman" w:hAnsi="Arial Narrow" w:cs="Times New Roman"/>
          <w:b/>
          <w:szCs w:val="24"/>
          <w:lang w:val="en-GB" w:eastAsia="fi-FI"/>
        </w:rPr>
        <w:t>pension, unemployment benefit, vocational labour market training subsidy, maintenance allowance or support, income from interest and dividends, rental income, per diem allowance, maternity allowance or parenthood allowance, other income</w:t>
      </w:r>
      <w:r w:rsidRPr="00DD3031">
        <w:rPr>
          <w:rFonts w:ascii="Arial Narrow" w:eastAsia="Times New Roman" w:hAnsi="Arial Narrow" w:cs="Times New Roman"/>
          <w:szCs w:val="24"/>
          <w:lang w:val="en-GB" w:eastAsia="fi-FI"/>
        </w:rPr>
        <w:t>).</w:t>
      </w:r>
    </w:p>
    <w:p w14:paraId="098845A4"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b/>
          <w:szCs w:val="24"/>
          <w:lang w:val="en-GB" w:eastAsia="fi-FI"/>
        </w:rPr>
        <w:t>Students</w:t>
      </w:r>
      <w:r w:rsidRPr="00DD3031">
        <w:rPr>
          <w:rFonts w:ascii="Arial Narrow" w:eastAsia="Times New Roman" w:hAnsi="Arial Narrow" w:cs="Times New Roman"/>
          <w:szCs w:val="24"/>
          <w:lang w:val="en-GB" w:eastAsia="fi-FI"/>
        </w:rPr>
        <w:t xml:space="preserve"> must submit proof of their enrolment for each academic year and an account of their income during studies. </w:t>
      </w:r>
    </w:p>
    <w:p w14:paraId="4BE44AF1"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b/>
          <w:szCs w:val="24"/>
          <w:lang w:val="en-GB" w:eastAsia="fi-FI"/>
        </w:rPr>
        <w:lastRenderedPageBreak/>
        <w:t>Entrepreneurs</w:t>
      </w:r>
      <w:r w:rsidRPr="00DD3031">
        <w:rPr>
          <w:rFonts w:ascii="Arial Narrow" w:eastAsia="Times New Roman" w:hAnsi="Arial Narrow" w:cs="Times New Roman"/>
          <w:szCs w:val="24"/>
          <w:lang w:val="en-GB" w:eastAsia="fi-FI"/>
        </w:rPr>
        <w:t xml:space="preserve"> must submit a profit and loss statement from the company’s most recently completed financial statement. If the company has paid the entrepreneur a salary, a pay statement must also be submitted. Unless proved otherwise, using the articles of association, all of the company’s income is considered as the entrepreneur’s income. </w:t>
      </w:r>
    </w:p>
    <w:p w14:paraId="101BD965"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b/>
          <w:szCs w:val="24"/>
          <w:lang w:val="en-GB" w:eastAsia="fi-FI"/>
        </w:rPr>
        <w:t>Income from timber</w:t>
      </w:r>
      <w:r w:rsidRPr="00DD3031">
        <w:rPr>
          <w:rFonts w:ascii="Arial Narrow" w:eastAsia="Times New Roman" w:hAnsi="Arial Narrow" w:cs="Times New Roman"/>
          <w:szCs w:val="24"/>
          <w:lang w:val="en-GB" w:eastAsia="fi-FI"/>
        </w:rPr>
        <w:t xml:space="preserve"> is considered in accordance with the average municipality-specific forestry profit confirmed by the Tax Administration. The size of the forest owned and the municipality where it is located must be reported.</w:t>
      </w:r>
    </w:p>
    <w:p w14:paraId="176FA301" w14:textId="77777777" w:rsidR="00DD3031" w:rsidRPr="00DD3031" w:rsidRDefault="00DD3031" w:rsidP="00DD3031">
      <w:pPr>
        <w:spacing w:after="0" w:line="240" w:lineRule="auto"/>
        <w:rPr>
          <w:rFonts w:ascii="Arial Narrow" w:eastAsia="Times New Roman" w:hAnsi="Arial Narrow" w:cs="Arial"/>
          <w:lang w:val="en-GB" w:eastAsia="fi-FI"/>
        </w:rPr>
      </w:pPr>
    </w:p>
    <w:p w14:paraId="30CD1064"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Family size includes all married individuals or those living in a relationship resembling a marriage in the same household and their underage children living in the same household.</w:t>
      </w:r>
    </w:p>
    <w:p w14:paraId="45FA9A8E"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w:eastAsia="Times New Roman" w:hAnsi="Arial" w:cs="Times New Roman"/>
          <w:noProof/>
          <w:sz w:val="24"/>
          <w:szCs w:val="24"/>
          <w:lang w:val="en-GB" w:eastAsia="fi-FI"/>
        </w:rPr>
        <w:drawing>
          <wp:anchor distT="0" distB="0" distL="114300" distR="114300" simplePos="0" relativeHeight="251660288" behindDoc="1" locked="0" layoutInCell="1" allowOverlap="1" wp14:anchorId="542AF9EE" wp14:editId="0FC2F256">
            <wp:simplePos x="0" y="0"/>
            <wp:positionH relativeFrom="column">
              <wp:posOffset>-326004</wp:posOffset>
            </wp:positionH>
            <wp:positionV relativeFrom="paragraph">
              <wp:posOffset>-7951</wp:posOffset>
            </wp:positionV>
            <wp:extent cx="2654935" cy="5397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80557" w14:textId="77777777" w:rsidR="00DD3031" w:rsidRPr="00DD3031" w:rsidRDefault="00DD3031" w:rsidP="00DD3031">
      <w:pPr>
        <w:spacing w:after="0" w:line="240" w:lineRule="auto"/>
        <w:rPr>
          <w:rFonts w:ascii="Arial Narrow" w:eastAsia="Times New Roman" w:hAnsi="Arial Narrow" w:cs="Arial"/>
          <w:lang w:val="en-GB" w:eastAsia="fi-FI"/>
        </w:rPr>
      </w:pPr>
    </w:p>
    <w:p w14:paraId="60C1A695" w14:textId="77777777" w:rsidR="00DD3031" w:rsidRPr="00DD3031" w:rsidRDefault="00DD3031" w:rsidP="00DD3031">
      <w:pPr>
        <w:spacing w:after="0" w:line="240" w:lineRule="auto"/>
        <w:rPr>
          <w:rFonts w:ascii="Arial Narrow" w:eastAsia="Times New Roman" w:hAnsi="Arial Narrow" w:cs="Arial"/>
          <w:lang w:val="en-GB" w:eastAsia="fi-FI"/>
        </w:rPr>
      </w:pPr>
    </w:p>
    <w:p w14:paraId="00208304"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The fee is determined based on the reserved early childhood education hours as a monthly fee as follows:</w:t>
      </w:r>
    </w:p>
    <w:p w14:paraId="7A4EDE9B" w14:textId="77777777" w:rsidR="00DD3031" w:rsidRPr="00DD3031" w:rsidRDefault="00DD3031" w:rsidP="00DD3031">
      <w:pPr>
        <w:spacing w:after="0" w:line="240" w:lineRule="auto"/>
        <w:rPr>
          <w:rFonts w:ascii="Arial Narrow" w:eastAsia="Times New Roman" w:hAnsi="Arial Narrow" w:cs="Arial"/>
          <w:lang w:val="en-GB" w:eastAsia="fi-FI"/>
        </w:rPr>
      </w:pPr>
    </w:p>
    <w:p w14:paraId="3EBEDC51" w14:textId="77777777" w:rsidR="00DD3031" w:rsidRPr="00DD3031" w:rsidRDefault="00DD3031" w:rsidP="00DD3031">
      <w:pPr>
        <w:spacing w:after="0" w:line="240" w:lineRule="auto"/>
        <w:rPr>
          <w:rFonts w:ascii="Arial Narrow" w:eastAsia="Times New Roman" w:hAnsi="Arial Narrow" w:cs="Times New Roman"/>
          <w:lang w:val="en-GB" w:eastAsia="fi-FI"/>
        </w:rPr>
      </w:pPr>
      <w:r w:rsidRPr="00DD3031">
        <w:rPr>
          <w:rFonts w:ascii="Arial Narrow" w:eastAsia="Times New Roman" w:hAnsi="Arial Narrow" w:cs="Times New Roman"/>
          <w:szCs w:val="24"/>
          <w:lang w:val="en-GB" w:eastAsia="fi-FI"/>
        </w:rPr>
        <w:t xml:space="preserve">Range 0–45 h/month, 35% of the full fee based on the family size and income level, max. €101/month </w:t>
      </w:r>
      <w:r w:rsidRPr="00DD3031">
        <w:rPr>
          <w:rFonts w:ascii="Arial Narrow" w:eastAsia="Times New Roman" w:hAnsi="Arial Narrow" w:cs="Times New Roman"/>
          <w:sz w:val="20"/>
          <w:szCs w:val="24"/>
          <w:lang w:val="en-GB" w:eastAsia="fi-FI"/>
        </w:rPr>
        <w:t>(only early childhood education as a supplement to preschool education)</w:t>
      </w:r>
    </w:p>
    <w:p w14:paraId="3B16E8F7" w14:textId="77777777" w:rsidR="00DD3031" w:rsidRPr="00DD3031" w:rsidRDefault="00DD3031" w:rsidP="00DD3031">
      <w:pPr>
        <w:spacing w:after="0" w:line="240" w:lineRule="auto"/>
        <w:rPr>
          <w:rFonts w:ascii="Arial Narrow" w:eastAsia="Times New Roman" w:hAnsi="Arial Narrow" w:cs="Times New Roman"/>
          <w:lang w:val="en-GB" w:eastAsia="fi-FI"/>
        </w:rPr>
      </w:pPr>
      <w:r w:rsidRPr="00DD3031">
        <w:rPr>
          <w:rFonts w:ascii="Arial Narrow" w:eastAsia="Times New Roman" w:hAnsi="Arial Narrow" w:cs="Times New Roman"/>
          <w:szCs w:val="24"/>
          <w:lang w:val="en-GB" w:eastAsia="fi-FI"/>
        </w:rPr>
        <w:t xml:space="preserve">Range 46–84 h/month, 55% of the full fee based on the family size and income level, max. €158/month </w:t>
      </w:r>
      <w:r w:rsidRPr="00DD3031">
        <w:rPr>
          <w:rFonts w:ascii="Arial Narrow" w:eastAsia="Times New Roman" w:hAnsi="Arial Narrow" w:cs="Times New Roman"/>
          <w:sz w:val="20"/>
          <w:szCs w:val="24"/>
          <w:lang w:val="en-GB" w:eastAsia="fi-FI"/>
        </w:rPr>
        <w:t>(only early childhood education as a supplement to preschool education)</w:t>
      </w:r>
    </w:p>
    <w:p w14:paraId="78F427E4" w14:textId="77777777" w:rsidR="00DD3031" w:rsidRPr="00DD3031" w:rsidRDefault="00DD3031" w:rsidP="00DD3031">
      <w:pPr>
        <w:spacing w:after="0" w:line="240" w:lineRule="auto"/>
        <w:rPr>
          <w:rFonts w:ascii="Arial Narrow" w:eastAsia="Times New Roman" w:hAnsi="Arial Narrow" w:cs="Times New Roman"/>
          <w:lang w:val="en-GB" w:eastAsia="fi-FI"/>
        </w:rPr>
      </w:pPr>
      <w:r w:rsidRPr="00DD3031">
        <w:rPr>
          <w:rFonts w:ascii="Arial Narrow" w:eastAsia="Times New Roman" w:hAnsi="Arial Narrow" w:cs="Times New Roman"/>
          <w:szCs w:val="24"/>
          <w:lang w:val="en-GB" w:eastAsia="fi-FI"/>
        </w:rPr>
        <w:t>Range 0–84 h/month, 55% of the full fee based on the family size and income level, max. €158/month</w:t>
      </w:r>
    </w:p>
    <w:p w14:paraId="49AB3FB4" w14:textId="77777777" w:rsidR="00DD3031" w:rsidRPr="00DD3031" w:rsidRDefault="00DD3031" w:rsidP="00DD3031">
      <w:pPr>
        <w:spacing w:after="0" w:line="240" w:lineRule="auto"/>
        <w:rPr>
          <w:rFonts w:ascii="Arial Narrow" w:eastAsia="Times New Roman" w:hAnsi="Arial Narrow" w:cs="Times New Roman"/>
          <w:lang w:val="en-GB" w:eastAsia="fi-FI"/>
        </w:rPr>
      </w:pPr>
      <w:r w:rsidRPr="00DD3031">
        <w:rPr>
          <w:rFonts w:ascii="Arial Narrow" w:eastAsia="Times New Roman" w:hAnsi="Arial Narrow" w:cs="Times New Roman"/>
          <w:szCs w:val="24"/>
          <w:lang w:val="en-GB" w:eastAsia="fi-FI"/>
        </w:rPr>
        <w:t>Range 85–117 h/month, 70% of the full fee based on the family size and income level, max. €202/month</w:t>
      </w:r>
    </w:p>
    <w:p w14:paraId="49B7A931" w14:textId="77777777" w:rsidR="00DD3031" w:rsidRPr="00DD3031" w:rsidRDefault="00DD3031" w:rsidP="00DD3031">
      <w:pPr>
        <w:spacing w:after="0" w:line="240" w:lineRule="auto"/>
        <w:rPr>
          <w:rFonts w:ascii="Arial Narrow" w:eastAsia="Times New Roman" w:hAnsi="Arial Narrow" w:cs="Times New Roman"/>
          <w:lang w:val="en-GB" w:eastAsia="fi-FI"/>
        </w:rPr>
      </w:pPr>
      <w:r w:rsidRPr="00DD3031">
        <w:rPr>
          <w:rFonts w:ascii="Arial Narrow" w:eastAsia="Times New Roman" w:hAnsi="Arial Narrow" w:cs="Times New Roman"/>
          <w:szCs w:val="24"/>
          <w:lang w:val="en-GB" w:eastAsia="fi-FI"/>
        </w:rPr>
        <w:t>Range 118–150 h/month, 85% of the full fee based on the family size and income level, max. €245/month</w:t>
      </w:r>
    </w:p>
    <w:p w14:paraId="25E29D9C" w14:textId="77777777" w:rsidR="00DD3031" w:rsidRPr="00DD3031" w:rsidRDefault="00DD3031" w:rsidP="00DD3031">
      <w:pPr>
        <w:spacing w:after="0" w:line="240" w:lineRule="auto"/>
        <w:rPr>
          <w:rFonts w:ascii="Arial Narrow" w:eastAsia="Times New Roman" w:hAnsi="Arial Narrow" w:cs="Times New Roman"/>
          <w:lang w:val="en-GB" w:eastAsia="fi-FI"/>
        </w:rPr>
      </w:pPr>
      <w:r w:rsidRPr="00DD3031">
        <w:rPr>
          <w:rFonts w:ascii="Arial Narrow" w:eastAsia="Times New Roman" w:hAnsi="Arial Narrow" w:cs="Times New Roman"/>
          <w:szCs w:val="24"/>
          <w:lang w:val="en-GB" w:eastAsia="fi-FI"/>
        </w:rPr>
        <w:t>Range over 150 h/month, 100% of the full fee based on the family size and income level, max. €288/month</w:t>
      </w:r>
    </w:p>
    <w:p w14:paraId="01C5373A" w14:textId="77777777" w:rsidR="00DD3031" w:rsidRPr="00DD3031" w:rsidRDefault="00DD3031" w:rsidP="00DD3031">
      <w:pPr>
        <w:spacing w:after="0" w:line="240" w:lineRule="auto"/>
        <w:rPr>
          <w:rFonts w:ascii="Arial Narrow" w:eastAsia="Times New Roman" w:hAnsi="Arial Narrow" w:cs="Arial"/>
          <w:lang w:val="en-GB" w:eastAsia="fi-FI"/>
        </w:rPr>
      </w:pPr>
    </w:p>
    <w:p w14:paraId="05E45F7A" w14:textId="77777777" w:rsidR="00DD3031" w:rsidRPr="00DD3031" w:rsidRDefault="00DD3031" w:rsidP="00DD3031">
      <w:pPr>
        <w:spacing w:after="0" w:line="240" w:lineRule="auto"/>
        <w:rPr>
          <w:rFonts w:ascii="Arial Narrow" w:eastAsia="Times New Roman" w:hAnsi="Arial Narrow" w:cs="Times New Roman"/>
          <w:lang w:val="en-GB" w:eastAsia="fi-FI"/>
        </w:rPr>
      </w:pPr>
      <w:r w:rsidRPr="00DD3031">
        <w:rPr>
          <w:rFonts w:ascii="Arial Narrow" w:eastAsia="Times New Roman" w:hAnsi="Arial Narrow" w:cs="Times New Roman"/>
          <w:szCs w:val="24"/>
          <w:lang w:val="en-GB" w:eastAsia="fi-FI"/>
        </w:rPr>
        <w:t xml:space="preserve">If the agreed on early childhood education hours are exceeded for two consecutive months or three times in six months, a new higher range will be assigned based on the actual hours. </w:t>
      </w:r>
    </w:p>
    <w:p w14:paraId="252F6FAA" w14:textId="77777777" w:rsidR="00DD3031" w:rsidRPr="00DD3031" w:rsidRDefault="00DD3031" w:rsidP="00DD3031">
      <w:pPr>
        <w:spacing w:after="0" w:line="240" w:lineRule="auto"/>
        <w:rPr>
          <w:rFonts w:ascii="Arial Narrow" w:eastAsia="Times New Roman" w:hAnsi="Arial Narrow" w:cs="Times New Roman"/>
          <w:lang w:val="en-GB" w:eastAsia="fi-FI"/>
        </w:rPr>
      </w:pPr>
    </w:p>
    <w:p w14:paraId="27DB9AE7" w14:textId="77777777" w:rsidR="00DD3031" w:rsidRPr="00DD3031" w:rsidRDefault="00DD3031" w:rsidP="00DD3031">
      <w:pPr>
        <w:spacing w:after="0" w:line="240" w:lineRule="auto"/>
        <w:rPr>
          <w:rFonts w:ascii="Arial Narrow" w:eastAsia="Times New Roman" w:hAnsi="Arial Narrow" w:cs="Times New Roman"/>
          <w:lang w:val="en-GB" w:eastAsia="fi-FI"/>
        </w:rPr>
      </w:pPr>
      <w:r w:rsidRPr="00DD3031">
        <w:rPr>
          <w:rFonts w:ascii="Arial Narrow" w:eastAsia="Times New Roman" w:hAnsi="Arial Narrow" w:cs="Times New Roman"/>
          <w:szCs w:val="24"/>
          <w:lang w:val="en-GB" w:eastAsia="fi-FI"/>
        </w:rPr>
        <w:t xml:space="preserve">If the need for early childhood education changes permanently mid-month, the range is adjusted to match the new need from the beginning of the following month. Here, “permanent” refers to a change lasting for at least three months. If, for a justified reason, the hours cannot be estimated accurately at the beginning of the early childhood education, the service need can be adjusted after just one month. If the child’s guardian is temporarily laid off, the range can be changed for just one month. </w:t>
      </w:r>
    </w:p>
    <w:p w14:paraId="2ED24575" w14:textId="77777777" w:rsidR="00DD3031" w:rsidRPr="00DD3031" w:rsidRDefault="00DD3031" w:rsidP="00DD3031">
      <w:pPr>
        <w:keepNext/>
        <w:widowControl w:val="0"/>
        <w:tabs>
          <w:tab w:val="left" w:pos="-720"/>
        </w:tabs>
        <w:suppressAutoHyphens/>
        <w:spacing w:after="0" w:line="240" w:lineRule="auto"/>
        <w:jc w:val="both"/>
        <w:outlineLvl w:val="1"/>
        <w:rPr>
          <w:rFonts w:ascii="Arial Narrow" w:eastAsia="Times New Roman" w:hAnsi="Arial Narrow" w:cs="Times New Roman"/>
          <w:b/>
          <w:snapToGrid w:val="0"/>
          <w:spacing w:val="-3"/>
          <w:lang w:val="en-GB" w:eastAsia="fi-FI"/>
        </w:rPr>
      </w:pPr>
    </w:p>
    <w:p w14:paraId="53BF57CE" w14:textId="77777777" w:rsidR="00DD3031" w:rsidRPr="00DD3031" w:rsidRDefault="00DD3031" w:rsidP="00DD3031">
      <w:pPr>
        <w:keepNext/>
        <w:widowControl w:val="0"/>
        <w:tabs>
          <w:tab w:val="left" w:pos="-720"/>
        </w:tabs>
        <w:suppressAutoHyphens/>
        <w:spacing w:after="0" w:line="240" w:lineRule="auto"/>
        <w:jc w:val="both"/>
        <w:outlineLvl w:val="1"/>
        <w:rPr>
          <w:rFonts w:ascii="Arial Narrow" w:eastAsia="Times New Roman" w:hAnsi="Arial Narrow" w:cs="Times New Roman"/>
          <w:b/>
          <w:snapToGrid w:val="0"/>
          <w:spacing w:val="-3"/>
          <w:lang w:val="en-GB" w:eastAsia="fi-FI"/>
        </w:rPr>
      </w:pPr>
      <w:r w:rsidRPr="00DD3031">
        <w:rPr>
          <w:rFonts w:ascii="Arial Narrow" w:eastAsia="Times New Roman" w:hAnsi="Arial Narrow" w:cs="Times New Roman"/>
          <w:b/>
          <w:snapToGrid w:val="0"/>
          <w:spacing w:val="-3"/>
          <w:szCs w:val="20"/>
          <w:lang w:val="en-GB" w:eastAsia="fi-FI"/>
        </w:rPr>
        <w:t>The fee for temporary</w:t>
      </w:r>
      <w:r w:rsidRPr="00DD3031">
        <w:rPr>
          <w:rFonts w:ascii="Arial" w:eastAsia="Times New Roman" w:hAnsi="Arial" w:cs="Times New Roman"/>
          <w:b/>
          <w:snapToGrid w:val="0"/>
          <w:spacing w:val="-3"/>
          <w:szCs w:val="20"/>
          <w:lang w:val="en-GB" w:eastAsia="fi-FI"/>
        </w:rPr>
        <w:t xml:space="preserve"> </w:t>
      </w:r>
      <w:r w:rsidRPr="00DD3031">
        <w:rPr>
          <w:rFonts w:ascii="Arial Narrow" w:eastAsia="Times New Roman" w:hAnsi="Arial Narrow" w:cs="Times New Roman"/>
          <w:b/>
          <w:snapToGrid w:val="0"/>
          <w:spacing w:val="-3"/>
          <w:szCs w:val="20"/>
          <w:lang w:val="en-GB" w:eastAsia="fi-FI"/>
        </w:rPr>
        <w:t>services is charged when a child is placed for up to two weeks</w:t>
      </w:r>
    </w:p>
    <w:p w14:paraId="6E98682A" w14:textId="77777777" w:rsidR="00DD3031" w:rsidRPr="00DD3031" w:rsidRDefault="00DD3031" w:rsidP="00DD3031">
      <w:pPr>
        <w:tabs>
          <w:tab w:val="left" w:pos="-720"/>
        </w:tabs>
        <w:suppressAutoHyphens/>
        <w:spacing w:after="0" w:line="240" w:lineRule="auto"/>
        <w:rPr>
          <w:rFonts w:ascii="Arial Narrow" w:eastAsia="Times New Roman" w:hAnsi="Arial Narrow" w:cs="Times New Roman"/>
          <w:spacing w:val="-3"/>
          <w:lang w:val="en-GB" w:eastAsia="fi-FI"/>
        </w:rPr>
      </w:pPr>
      <w:r w:rsidRPr="00DD3031">
        <w:rPr>
          <w:rFonts w:ascii="Arial Narrow" w:eastAsia="Times New Roman" w:hAnsi="Arial Narrow" w:cs="Times New Roman"/>
          <w:szCs w:val="24"/>
          <w:lang w:val="en-GB" w:eastAsia="fi-FI"/>
        </w:rPr>
        <w:t xml:space="preserve">The fee for temporary services is €10 for a part day and €15 for a full day. </w:t>
      </w:r>
    </w:p>
    <w:p w14:paraId="67E1122F" w14:textId="77777777" w:rsidR="00DD3031" w:rsidRPr="00DD3031" w:rsidRDefault="00DD3031" w:rsidP="00DD3031">
      <w:pPr>
        <w:tabs>
          <w:tab w:val="left" w:pos="-720"/>
        </w:tabs>
        <w:suppressAutoHyphens/>
        <w:spacing w:after="0" w:line="240" w:lineRule="auto"/>
        <w:rPr>
          <w:rFonts w:ascii="Arial Narrow" w:eastAsia="Times New Roman" w:hAnsi="Arial Narrow" w:cs="Times New Roman"/>
          <w:spacing w:val="-3"/>
          <w:lang w:val="en-GB" w:eastAsia="fi-FI"/>
        </w:rPr>
      </w:pPr>
    </w:p>
    <w:p w14:paraId="408389E3" w14:textId="77777777" w:rsidR="00DD3031" w:rsidRPr="00DD3031" w:rsidRDefault="00DD3031" w:rsidP="00DD3031">
      <w:pPr>
        <w:spacing w:after="0" w:line="240" w:lineRule="auto"/>
        <w:rPr>
          <w:rFonts w:ascii="Arial Narrow" w:eastAsia="Times New Roman" w:hAnsi="Arial Narrow" w:cs="Arial"/>
          <w:b/>
          <w:lang w:val="en-GB" w:eastAsia="fi-FI"/>
        </w:rPr>
      </w:pPr>
      <w:r w:rsidRPr="00DD3031">
        <w:rPr>
          <w:rFonts w:ascii="Arial Narrow" w:eastAsia="Times New Roman" w:hAnsi="Arial Narrow" w:cs="Times New Roman"/>
          <w:b/>
          <w:szCs w:val="24"/>
          <w:lang w:val="en-GB" w:eastAsia="fi-FI"/>
        </w:rPr>
        <w:t>Absences and reduced operating hours</w:t>
      </w:r>
    </w:p>
    <w:p w14:paraId="114DAA20" w14:textId="77777777" w:rsidR="00DD3031" w:rsidRPr="00DD3031" w:rsidRDefault="00DD3031" w:rsidP="00DD3031">
      <w:pPr>
        <w:spacing w:after="0" w:line="240" w:lineRule="auto"/>
        <w:rPr>
          <w:rFonts w:ascii="Arial Narrow" w:eastAsia="Times New Roman" w:hAnsi="Arial Narrow" w:cs="Arial"/>
          <w:spacing w:val="-3"/>
          <w:lang w:val="en-GB" w:eastAsia="fi-FI"/>
        </w:rPr>
      </w:pPr>
      <w:r w:rsidRPr="00DD3031">
        <w:rPr>
          <w:rFonts w:ascii="Arial Narrow" w:eastAsia="Times New Roman" w:hAnsi="Arial Narrow" w:cs="Times New Roman"/>
          <w:szCs w:val="24"/>
          <w:lang w:val="en-GB" w:eastAsia="fi-FI"/>
        </w:rPr>
        <w:t>If the child is absent on a previously agreed care day due to illness or another reason, the reserved care day cannot be postponed for later use.</w:t>
      </w:r>
    </w:p>
    <w:p w14:paraId="6B844D3D" w14:textId="77777777" w:rsidR="00DD3031" w:rsidRPr="00DD3031" w:rsidRDefault="00DD3031" w:rsidP="00DD3031">
      <w:pPr>
        <w:spacing w:after="0" w:line="240" w:lineRule="auto"/>
        <w:rPr>
          <w:rFonts w:ascii="Arial Narrow" w:eastAsia="Times New Roman" w:hAnsi="Arial Narrow" w:cs="Arial"/>
          <w:spacing w:val="-3"/>
          <w:lang w:val="en-GB" w:eastAsia="fi-FI"/>
        </w:rPr>
      </w:pPr>
    </w:p>
    <w:p w14:paraId="4D93FF2A" w14:textId="77777777" w:rsidR="00DD3031" w:rsidRPr="00DD3031" w:rsidRDefault="00DD3031" w:rsidP="00DD3031">
      <w:pPr>
        <w:spacing w:after="0" w:line="240" w:lineRule="auto"/>
        <w:rPr>
          <w:rFonts w:ascii="Arial Narrow" w:eastAsia="Times New Roman" w:hAnsi="Arial Narrow" w:cs="Arial"/>
          <w:spacing w:val="-3"/>
          <w:lang w:val="en-GB" w:eastAsia="fi-FI"/>
        </w:rPr>
      </w:pPr>
      <w:r w:rsidRPr="00DD3031">
        <w:rPr>
          <w:rFonts w:ascii="Arial Narrow" w:eastAsia="Times New Roman" w:hAnsi="Arial Narrow" w:cs="Times New Roman"/>
          <w:szCs w:val="24"/>
          <w:lang w:val="en-GB" w:eastAsia="fi-FI"/>
        </w:rPr>
        <w:t>If the child is absent due to illness for at least 11 operating days in one calendar month, one-half of the monthly fee is charged for that month.</w:t>
      </w:r>
      <w:r w:rsidRPr="00DD3031">
        <w:rPr>
          <w:rFonts w:ascii="Arial Narrow" w:eastAsia="Times New Roman" w:hAnsi="Arial Narrow" w:cs="Times New Roman"/>
          <w:szCs w:val="24"/>
          <w:lang w:val="en-GB" w:eastAsia="fi-FI"/>
        </w:rPr>
        <w:br/>
        <w:t>If the child is absent due to illness for all of the operating days of one calendar month, no fee is charged for that month. If the child is absent for all of the operating days of one calendar month due to a reason other than illness, one-half of the monthly fee is charged for that month.</w:t>
      </w:r>
    </w:p>
    <w:p w14:paraId="41B0DE93" w14:textId="77777777" w:rsidR="00DD3031" w:rsidRPr="00DD3031" w:rsidRDefault="00DD3031" w:rsidP="00DD3031">
      <w:pPr>
        <w:spacing w:after="0" w:line="240" w:lineRule="auto"/>
        <w:rPr>
          <w:rFonts w:ascii="Arial Narrow" w:eastAsia="Times New Roman" w:hAnsi="Arial Narrow" w:cs="Arial"/>
          <w:spacing w:val="-3"/>
          <w:lang w:val="en-GB" w:eastAsia="fi-FI"/>
        </w:rPr>
      </w:pPr>
    </w:p>
    <w:p w14:paraId="395791F5" w14:textId="77777777" w:rsidR="00DD3031" w:rsidRPr="00DD3031" w:rsidRDefault="00DD3031" w:rsidP="00DD3031">
      <w:pPr>
        <w:spacing w:after="0" w:line="240" w:lineRule="auto"/>
        <w:rPr>
          <w:rFonts w:ascii="Arial Narrow" w:eastAsia="Times New Roman" w:hAnsi="Arial Narrow" w:cs="Arial"/>
          <w:spacing w:val="-3"/>
          <w:lang w:val="en-GB" w:eastAsia="fi-FI"/>
        </w:rPr>
      </w:pPr>
      <w:r w:rsidRPr="00DD3031">
        <w:rPr>
          <w:rFonts w:ascii="Arial Narrow" w:eastAsia="Times New Roman" w:hAnsi="Arial Narrow" w:cs="Times New Roman"/>
          <w:szCs w:val="24"/>
          <w:lang w:val="en-GB" w:eastAsia="fi-FI"/>
        </w:rPr>
        <w:t>During paternity allowance periods, the child is not entitled to an early childhood education place, so no fees are charged for that period. Absences due to paternity allowance periods must be reported two weeks in advance of their planned start date.</w:t>
      </w:r>
    </w:p>
    <w:p w14:paraId="6F8734B3" w14:textId="77777777" w:rsidR="00DD3031" w:rsidRPr="00DD3031" w:rsidRDefault="00DD3031" w:rsidP="00DD3031">
      <w:pPr>
        <w:spacing w:after="0" w:line="240" w:lineRule="auto"/>
        <w:rPr>
          <w:rFonts w:ascii="Arial Narrow" w:eastAsia="Times New Roman" w:hAnsi="Arial Narrow" w:cs="Arial"/>
          <w:lang w:val="en-GB" w:eastAsia="fi-FI"/>
        </w:rPr>
      </w:pPr>
    </w:p>
    <w:p w14:paraId="30FDA8EB"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With the exception of the summer season, a fee is also charged for care organised at day-care centres and group family day-care centres during reduced operating hours (Christmas holiday, winter holiday). If an individual day-care centre or group family day-care centre is closed for a planning day or a similar reason, a fee is charged for that day. There can only be one such day per operating year. If necessary, the child can go to a backup care place for the day in question.</w:t>
      </w:r>
    </w:p>
    <w:p w14:paraId="0E461CCF" w14:textId="77777777" w:rsidR="00DD3031" w:rsidRPr="00DD3031" w:rsidRDefault="00DD3031" w:rsidP="00DD3031">
      <w:pPr>
        <w:spacing w:after="0" w:line="240" w:lineRule="auto"/>
        <w:rPr>
          <w:rFonts w:ascii="Arial Narrow" w:eastAsia="Times New Roman" w:hAnsi="Arial Narrow" w:cs="Arial"/>
          <w:lang w:val="en-GB" w:eastAsia="fi-FI"/>
        </w:rPr>
      </w:pPr>
    </w:p>
    <w:p w14:paraId="32CBF815" w14:textId="77777777" w:rsidR="00DD3031" w:rsidRPr="00DD3031" w:rsidRDefault="00DD3031" w:rsidP="00DD3031">
      <w:pPr>
        <w:spacing w:after="0" w:line="240" w:lineRule="auto"/>
        <w:rPr>
          <w:rFonts w:ascii="Arial Narrow" w:eastAsia="Times New Roman" w:hAnsi="Arial Narrow" w:cs="Arial"/>
          <w:spacing w:val="-3"/>
          <w:lang w:val="en-GB" w:eastAsia="fi-FI"/>
        </w:rPr>
      </w:pPr>
      <w:r w:rsidRPr="00DD3031">
        <w:rPr>
          <w:rFonts w:ascii="Arial Narrow" w:eastAsia="Times New Roman" w:hAnsi="Arial Narrow" w:cs="Times New Roman"/>
          <w:szCs w:val="24"/>
          <w:lang w:val="en-GB" w:eastAsia="fi-FI"/>
        </w:rPr>
        <w:t xml:space="preserve">A fee is not charged for family day care organised at a carer’s home or at the child’s home if the child does not need backup care during the carer’s absence. The fee is refunded in accordance with the average daily early childhood education hours, calculated only for those hours of the range of hours that are not used. </w:t>
      </w:r>
    </w:p>
    <w:p w14:paraId="55F91106" w14:textId="77777777" w:rsidR="00DD3031" w:rsidRPr="00DD3031" w:rsidRDefault="00DD3031" w:rsidP="00DD3031">
      <w:pPr>
        <w:spacing w:after="0" w:line="240" w:lineRule="auto"/>
        <w:rPr>
          <w:rFonts w:ascii="Arial Narrow" w:eastAsia="Times New Roman" w:hAnsi="Arial Narrow" w:cs="Arial"/>
          <w:spacing w:val="-3"/>
          <w:lang w:val="en-GB" w:eastAsia="fi-FI"/>
        </w:rPr>
      </w:pPr>
    </w:p>
    <w:p w14:paraId="4F0EF363"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During the summer season from May to September, a fee is not charged for any uninterrupted absence where the child is absent for the entire month of July or longer. Notice of the absence must be given in writing before the end of April. The dates of an absence starting in June at the earliest may be changed before the end of May.</w:t>
      </w:r>
    </w:p>
    <w:p w14:paraId="0B9BFF80" w14:textId="77777777" w:rsidR="00DD3031" w:rsidRPr="00DD3031" w:rsidRDefault="00DD3031" w:rsidP="00DD3031">
      <w:pPr>
        <w:spacing w:after="0" w:line="240" w:lineRule="auto"/>
        <w:rPr>
          <w:rFonts w:ascii="Arial Narrow" w:eastAsia="Times New Roman" w:hAnsi="Arial Narrow" w:cs="Arial"/>
          <w:sz w:val="20"/>
          <w:szCs w:val="20"/>
          <w:lang w:val="en-GB" w:eastAsia="fi-FI"/>
        </w:rPr>
      </w:pPr>
    </w:p>
    <w:p w14:paraId="7AA57F81" w14:textId="77777777" w:rsidR="00DD3031" w:rsidRPr="00DD3031" w:rsidRDefault="00DD3031" w:rsidP="00DD3031">
      <w:pPr>
        <w:spacing w:after="0" w:line="240" w:lineRule="auto"/>
        <w:rPr>
          <w:rFonts w:ascii="Arial Narrow" w:eastAsia="Times New Roman" w:hAnsi="Arial Narrow" w:cs="Arial"/>
          <w:b/>
          <w:lang w:val="en-GB" w:eastAsia="fi-FI"/>
        </w:rPr>
      </w:pPr>
      <w:bookmarkStart w:id="0" w:name="_Toc204676621"/>
      <w:r w:rsidRPr="00DD3031">
        <w:rPr>
          <w:rFonts w:ascii="Arial Narrow" w:eastAsia="Times New Roman" w:hAnsi="Arial Narrow" w:cs="Times New Roman"/>
          <w:b/>
          <w:szCs w:val="24"/>
          <w:lang w:val="en-GB" w:eastAsia="fi-FI"/>
        </w:rPr>
        <w:t xml:space="preserve">The early childhood education client </w:t>
      </w:r>
      <w:bookmarkEnd w:id="0"/>
      <w:r w:rsidRPr="00DD3031">
        <w:rPr>
          <w:rFonts w:ascii="Arial Narrow" w:eastAsia="Times New Roman" w:hAnsi="Arial Narrow" w:cs="Times New Roman"/>
          <w:b/>
          <w:szCs w:val="24"/>
          <w:lang w:val="en-GB" w:eastAsia="fi-FI"/>
        </w:rPr>
        <w:t>fee is adjusted every operating year</w:t>
      </w:r>
    </w:p>
    <w:p w14:paraId="3A1965EF" w14:textId="77777777" w:rsidR="00DD3031" w:rsidRPr="00DD3031" w:rsidRDefault="00DD3031" w:rsidP="00DD3031">
      <w:pPr>
        <w:spacing w:after="0" w:line="240" w:lineRule="auto"/>
        <w:rPr>
          <w:rFonts w:ascii="Arial Narrow" w:eastAsia="Times New Roman" w:hAnsi="Arial Narrow" w:cs="Arial"/>
          <w:spacing w:val="-3"/>
          <w:lang w:val="en-GB" w:eastAsia="fi-FI"/>
        </w:rPr>
      </w:pPr>
      <w:r w:rsidRPr="00DD3031">
        <w:rPr>
          <w:rFonts w:ascii="Arial Narrow" w:eastAsia="Times New Roman" w:hAnsi="Arial Narrow" w:cs="Times New Roman"/>
          <w:szCs w:val="24"/>
          <w:lang w:val="en-GB" w:eastAsia="fi-FI"/>
        </w:rPr>
        <w:t xml:space="preserve"> The early childhood education client fee is also adjusted if the family’s income level or family size changes significantly. </w:t>
      </w:r>
      <w:r w:rsidRPr="00DD3031">
        <w:rPr>
          <w:rFonts w:ascii="Arial Narrow" w:eastAsia="Times New Roman" w:hAnsi="Arial Narrow" w:cs="Times New Roman"/>
          <w:b/>
          <w:szCs w:val="24"/>
          <w:lang w:val="en-GB" w:eastAsia="fi-FI"/>
        </w:rPr>
        <w:t xml:space="preserve">Families must submit documents verifying all changes. </w:t>
      </w:r>
      <w:r w:rsidRPr="00DD3031">
        <w:rPr>
          <w:rFonts w:ascii="Arial Narrow" w:eastAsia="Times New Roman" w:hAnsi="Arial Narrow" w:cs="Times New Roman"/>
          <w:szCs w:val="24"/>
          <w:lang w:val="en-GB" w:eastAsia="fi-FI"/>
        </w:rPr>
        <w:t>Fee adjustment is enforced from the beginning of the following month.</w:t>
      </w:r>
    </w:p>
    <w:p w14:paraId="7B685537" w14:textId="77777777" w:rsidR="00DD3031" w:rsidRPr="00DD3031" w:rsidRDefault="00DD3031" w:rsidP="00DD3031">
      <w:pPr>
        <w:spacing w:after="0" w:line="240" w:lineRule="auto"/>
        <w:rPr>
          <w:rFonts w:ascii="Arial Narrow" w:eastAsia="Times New Roman" w:hAnsi="Arial Narrow" w:cs="Arial"/>
          <w:b/>
          <w:spacing w:val="-3"/>
          <w:lang w:val="en-GB" w:eastAsia="fi-FI"/>
        </w:rPr>
      </w:pPr>
      <w:r w:rsidRPr="00DD3031">
        <w:rPr>
          <w:rFonts w:ascii="Arial Narrow" w:eastAsia="Times New Roman" w:hAnsi="Arial Narrow" w:cs="Times New Roman"/>
          <w:szCs w:val="24"/>
          <w:lang w:val="en-GB" w:eastAsia="fi-FI"/>
        </w:rPr>
        <w:lastRenderedPageBreak/>
        <w:t>Fees are adjusted if the valid regulations or decisions change</w:t>
      </w:r>
      <w:r w:rsidRPr="00DD3031">
        <w:rPr>
          <w:rFonts w:ascii="Arial Narrow" w:eastAsia="Times New Roman" w:hAnsi="Arial Narrow" w:cs="Times New Roman"/>
          <w:b/>
          <w:szCs w:val="24"/>
          <w:lang w:val="en-GB" w:eastAsia="fi-FI"/>
        </w:rPr>
        <w:t xml:space="preserve">. </w:t>
      </w:r>
      <w:r w:rsidRPr="00DD3031">
        <w:rPr>
          <w:rFonts w:ascii="Arial Narrow" w:eastAsia="Times New Roman" w:hAnsi="Arial Narrow" w:cs="Times New Roman"/>
          <w:szCs w:val="24"/>
          <w:lang w:val="en-GB" w:eastAsia="fi-FI"/>
        </w:rPr>
        <w:t xml:space="preserve">If the decision imposing the fee has been based on false information reported by the client, the fee can be rectified retroactively. The fee is rectified if the income on which the fee is based deviates from the reported income by at least 20%. Fees are collected from clients or reimbursed to clients for periods up to one year. </w:t>
      </w:r>
    </w:p>
    <w:p w14:paraId="6C9A258D" w14:textId="77777777" w:rsidR="00DD3031" w:rsidRPr="00DD3031" w:rsidRDefault="00DD3031" w:rsidP="00DD3031">
      <w:pPr>
        <w:spacing w:after="0" w:line="240" w:lineRule="auto"/>
        <w:rPr>
          <w:rFonts w:ascii="Arial Narrow" w:eastAsia="Times New Roman" w:hAnsi="Arial Narrow" w:cs="Arial"/>
          <w:lang w:val="en-GB" w:eastAsia="fi-FI"/>
        </w:rPr>
      </w:pPr>
    </w:p>
    <w:p w14:paraId="709F74C0" w14:textId="77777777" w:rsidR="00DD3031" w:rsidRPr="00DD3031" w:rsidRDefault="00DD3031" w:rsidP="00DD3031">
      <w:pPr>
        <w:spacing w:after="0" w:line="240" w:lineRule="auto"/>
        <w:rPr>
          <w:rFonts w:ascii="Arial Narrow" w:eastAsia="Times New Roman" w:hAnsi="Arial Narrow" w:cs="Times New Roman"/>
          <w:b/>
          <w:szCs w:val="24"/>
          <w:lang w:val="en-GB" w:eastAsia="fi-FI"/>
        </w:rPr>
      </w:pPr>
      <w:r w:rsidRPr="00DD3031">
        <w:rPr>
          <w:rFonts w:ascii="Arial Narrow" w:eastAsia="Times New Roman" w:hAnsi="Arial Narrow" w:cs="Times New Roman"/>
          <w:b/>
          <w:szCs w:val="24"/>
          <w:lang w:val="en-GB" w:eastAsia="fi-FI"/>
        </w:rPr>
        <w:t>Submitting income documents:</w:t>
      </w:r>
    </w:p>
    <w:p w14:paraId="304EE48F" w14:textId="77777777" w:rsidR="00DD3031" w:rsidRPr="00DD3031" w:rsidRDefault="00DF1702" w:rsidP="00DD3031">
      <w:pPr>
        <w:spacing w:after="0" w:line="240" w:lineRule="auto"/>
        <w:rPr>
          <w:rFonts w:ascii="Arial Narrow" w:eastAsia="Times New Roman" w:hAnsi="Arial Narrow" w:cs="Arial"/>
          <w:b/>
          <w:lang w:val="en-GB" w:eastAsia="fi-FI"/>
        </w:rPr>
      </w:pPr>
      <w:hyperlink r:id="rId5" w:history="1">
        <w:r w:rsidR="00DD3031" w:rsidRPr="00DD3031">
          <w:rPr>
            <w:rFonts w:ascii="Arial Narrow" w:eastAsia="Times New Roman" w:hAnsi="Arial Narrow" w:cs="Arial"/>
            <w:b/>
            <w:color w:val="0563C1" w:themeColor="hyperlink"/>
            <w:u w:val="single"/>
            <w:lang w:val="en-GB" w:eastAsia="fi-FI"/>
          </w:rPr>
          <w:t>https://www.lappeenranta.fi/fi/Asiointi-ja-yhteystiedot/Verkkoasiointi</w:t>
        </w:r>
      </w:hyperlink>
    </w:p>
    <w:p w14:paraId="5DA310B3" w14:textId="77777777" w:rsidR="00DD3031" w:rsidRPr="00DD3031" w:rsidRDefault="00DD3031" w:rsidP="00DD3031">
      <w:pPr>
        <w:spacing w:after="0" w:line="240" w:lineRule="auto"/>
        <w:rPr>
          <w:rFonts w:ascii="Arial Narrow" w:eastAsia="Times New Roman" w:hAnsi="Arial Narrow" w:cs="Times New Roman"/>
          <w:szCs w:val="24"/>
          <w:lang w:val="en-GB" w:eastAsia="fi-FI"/>
        </w:rPr>
      </w:pPr>
      <w:r w:rsidRPr="00DD3031">
        <w:rPr>
          <w:rFonts w:ascii="Arial Narrow" w:eastAsia="Times New Roman" w:hAnsi="Arial Narrow" w:cs="Times New Roman"/>
          <w:szCs w:val="24"/>
          <w:lang w:val="en-GB" w:eastAsia="fi-FI"/>
        </w:rPr>
        <w:t>For more information, please contact:</w:t>
      </w:r>
    </w:p>
    <w:p w14:paraId="53C47932"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 xml:space="preserve"> </w:t>
      </w:r>
      <w:r w:rsidRPr="00DD3031">
        <w:rPr>
          <w:rFonts w:ascii="Arial Narrow" w:eastAsia="Times New Roman" w:hAnsi="Arial Narrow" w:cs="Times New Roman"/>
          <w:b/>
          <w:szCs w:val="24"/>
          <w:lang w:val="en-GB" w:eastAsia="fi-FI"/>
        </w:rPr>
        <w:t>by e-mail to ph.maksupaatokset@lappeenranta.fi</w:t>
      </w:r>
    </w:p>
    <w:p w14:paraId="336A48A9" w14:textId="77777777" w:rsidR="00DD3031" w:rsidRPr="00DD3031" w:rsidRDefault="00DD3031" w:rsidP="00DD3031">
      <w:pPr>
        <w:spacing w:after="0" w:line="240" w:lineRule="auto"/>
        <w:rPr>
          <w:rFonts w:ascii="Arial Narrow" w:eastAsia="Times New Roman" w:hAnsi="Arial Narrow" w:cs="Arial"/>
          <w:b/>
          <w:lang w:val="en-GB" w:eastAsia="fi-FI"/>
        </w:rPr>
      </w:pPr>
      <w:r w:rsidRPr="00DD3031">
        <w:rPr>
          <w:rFonts w:ascii="Arial Narrow" w:eastAsia="Times New Roman" w:hAnsi="Arial Narrow" w:cs="Times New Roman"/>
          <w:szCs w:val="24"/>
          <w:lang w:val="en-GB" w:eastAsia="fi-FI"/>
        </w:rPr>
        <w:t>Tel.+358 40 130 9070 Joutseno and Lauritsala service areas</w:t>
      </w:r>
    </w:p>
    <w:p w14:paraId="0F72388A"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Tel.+358 40 130 9071 Kesämäki service area and outsourced day-care centres</w:t>
      </w:r>
    </w:p>
    <w:p w14:paraId="2BEFC201"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Tel.+358 40 634 1414 Kimpinen service area</w:t>
      </w:r>
    </w:p>
    <w:p w14:paraId="27F258DC" w14:textId="77777777" w:rsidR="00DD3031" w:rsidRPr="00DD3031" w:rsidRDefault="00DD3031" w:rsidP="00DD3031">
      <w:pPr>
        <w:spacing w:after="0" w:line="240" w:lineRule="auto"/>
        <w:rPr>
          <w:rFonts w:ascii="Arial Narrow" w:eastAsia="Times New Roman" w:hAnsi="Arial Narrow" w:cs="Arial"/>
          <w:lang w:val="en-GB" w:eastAsia="fi-FI"/>
        </w:rPr>
      </w:pPr>
      <w:r w:rsidRPr="00DD3031">
        <w:rPr>
          <w:rFonts w:ascii="Arial Narrow" w:eastAsia="Times New Roman" w:hAnsi="Arial Narrow" w:cs="Times New Roman"/>
          <w:szCs w:val="24"/>
          <w:lang w:val="en-GB" w:eastAsia="fi-FI"/>
        </w:rPr>
        <w:t>Tel.+358 40 130 9091 Sammonlahti service area</w:t>
      </w:r>
    </w:p>
    <w:p w14:paraId="1747C81E" w14:textId="295C6F27" w:rsidR="00DD3031" w:rsidRPr="00DD3031" w:rsidRDefault="00DD3031" w:rsidP="00DD3031">
      <w:pPr>
        <w:spacing w:after="0" w:line="240" w:lineRule="auto"/>
        <w:rPr>
          <w:rFonts w:ascii="Arial" w:eastAsia="Times New Roman" w:hAnsi="Arial" w:cs="Times New Roman"/>
          <w:sz w:val="24"/>
          <w:szCs w:val="24"/>
          <w:lang w:val="en-GB" w:eastAsia="fi-FI"/>
        </w:rPr>
      </w:pPr>
      <w:r w:rsidRPr="00DD3031">
        <w:rPr>
          <w:rFonts w:ascii="Arial Narrow" w:eastAsia="Times New Roman" w:hAnsi="Arial Narrow" w:cs="Times New Roman"/>
          <w:b/>
          <w:szCs w:val="24"/>
          <w:lang w:val="en-GB" w:eastAsia="fi-FI"/>
        </w:rPr>
        <w:t>Monthly fees are invoiced retroactively in the middle of the following month</w:t>
      </w:r>
      <w:r w:rsidR="00DF1702">
        <w:rPr>
          <w:rFonts w:ascii="Arial Narrow" w:eastAsia="Times New Roman" w:hAnsi="Arial Narrow" w:cs="Times New Roman"/>
          <w:b/>
          <w:szCs w:val="24"/>
          <w:lang w:val="en-GB" w:eastAsia="fi-FI"/>
        </w:rPr>
        <w:t>.</w:t>
      </w:r>
    </w:p>
    <w:p w14:paraId="37D4D25C" w14:textId="77777777" w:rsidR="00DD3031" w:rsidRPr="00DD3031" w:rsidRDefault="00DD3031" w:rsidP="00DD3031">
      <w:pPr>
        <w:spacing w:after="0" w:line="240" w:lineRule="auto"/>
        <w:rPr>
          <w:rFonts w:ascii="Arial" w:eastAsia="Times New Roman" w:hAnsi="Arial" w:cs="Times New Roman"/>
          <w:sz w:val="24"/>
          <w:szCs w:val="24"/>
          <w:lang w:val="en-GB" w:eastAsia="fi-FI"/>
        </w:rPr>
      </w:pPr>
    </w:p>
    <w:p w14:paraId="1ECDA8FE" w14:textId="1EA5CDA4" w:rsidR="000003E0" w:rsidRPr="001250CD" w:rsidRDefault="000003E0" w:rsidP="001250CD"/>
    <w:sectPr w:rsidR="000003E0" w:rsidRPr="001250CD" w:rsidSect="00A44873">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E0"/>
    <w:rsid w:val="000003E0"/>
    <w:rsid w:val="001250CD"/>
    <w:rsid w:val="004D6CEB"/>
    <w:rsid w:val="00CE6313"/>
    <w:rsid w:val="00DD3031"/>
    <w:rsid w:val="00DF17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28D5"/>
  <w15:chartTrackingRefBased/>
  <w15:docId w15:val="{641D5415-CE7A-48E7-B48D-58F20B3F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250C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25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ppeenranta.fi/fi/Asiointi-ja-yhteystiedot/Verkkoasioint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1224</Words>
  <Characters>9922</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Pylsy Satu</dc:creator>
  <cp:keywords/>
  <dc:description/>
  <cp:lastModifiedBy>Pylsy Satu</cp:lastModifiedBy>
  <cp:revision>3</cp:revision>
  <cp:lastPrinted>2021-05-28T05:16:00Z</cp:lastPrinted>
  <dcterms:created xsi:type="dcterms:W3CDTF">2021-05-28T05:02:00Z</dcterms:created>
  <dcterms:modified xsi:type="dcterms:W3CDTF">2021-06-08T05:21:00Z</dcterms:modified>
</cp:coreProperties>
</file>